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0B226" w14:textId="3385C5F7" w:rsidR="004F490A" w:rsidRPr="008C365B" w:rsidRDefault="004F490A" w:rsidP="004F490A">
      <w:pPr>
        <w:pStyle w:val="Titre"/>
        <w:jc w:val="center"/>
        <w:rPr>
          <w:rFonts w:ascii="Trebuchet MS" w:eastAsia="Times New Roman" w:hAnsi="Trebuchet MS" w:cs="Calibri"/>
          <w:sz w:val="32"/>
          <w:szCs w:val="32"/>
          <w:lang w:eastAsia="fr-FR"/>
        </w:rPr>
      </w:pPr>
      <w:bookmarkStart w:id="0" w:name="_Toc25765167"/>
      <w:r w:rsidRPr="008C365B">
        <w:rPr>
          <w:rFonts w:ascii="Trebuchet MS" w:eastAsia="Times New Roman" w:hAnsi="Trebuchet MS" w:cs="Calibri"/>
          <w:sz w:val="32"/>
          <w:szCs w:val="32"/>
          <w:lang w:eastAsia="fr-FR"/>
        </w:rPr>
        <w:t>Appel à projets de recherches appliquées 2022</w:t>
      </w:r>
    </w:p>
    <w:p w14:paraId="2E085C83" w14:textId="77777777" w:rsidR="004F490A" w:rsidRPr="008C365B" w:rsidRDefault="004F490A" w:rsidP="004F490A">
      <w:pPr>
        <w:rPr>
          <w:sz w:val="22"/>
          <w:szCs w:val="20"/>
          <w:lang w:eastAsia="fr-FR"/>
        </w:rPr>
      </w:pPr>
    </w:p>
    <w:p w14:paraId="78BFFEA7" w14:textId="7E11A579" w:rsidR="005C1723" w:rsidRPr="008C365B" w:rsidRDefault="005C1723" w:rsidP="005C1723">
      <w:pPr>
        <w:pStyle w:val="Titre"/>
        <w:shd w:val="clear" w:color="auto" w:fill="584386" w:themeFill="accent4" w:themeFillShade="BF"/>
        <w:jc w:val="center"/>
        <w:rPr>
          <w:rFonts w:ascii="Calibri" w:hAnsi="Calibri" w:cs="Calibri"/>
          <w:color w:val="FFFFFF" w:themeColor="background1"/>
          <w:sz w:val="40"/>
          <w:szCs w:val="40"/>
        </w:rPr>
      </w:pPr>
      <w:r w:rsidRPr="008C365B">
        <w:rPr>
          <w:rFonts w:ascii="Calibri" w:hAnsi="Calibri" w:cs="Calibri"/>
          <w:color w:val="FFFFFF" w:themeColor="background1"/>
          <w:sz w:val="28"/>
          <w:szCs w:val="28"/>
        </w:rPr>
        <w:t>« </w:t>
      </w:r>
      <w:r w:rsidRPr="008C365B">
        <w:rPr>
          <w:rFonts w:ascii="Calibri" w:hAnsi="Calibri" w:cs="Calibri"/>
          <w:color w:val="FFFFFF" w:themeColor="background1"/>
          <w:sz w:val="40"/>
          <w:szCs w:val="40"/>
        </w:rPr>
        <w:t xml:space="preserve">Parcours professionnels des </w:t>
      </w:r>
      <w:r w:rsidR="009D7304">
        <w:rPr>
          <w:rFonts w:ascii="Calibri" w:hAnsi="Calibri" w:cs="Calibri"/>
          <w:color w:val="FFFFFF" w:themeColor="background1"/>
          <w:sz w:val="40"/>
          <w:szCs w:val="40"/>
        </w:rPr>
        <w:t xml:space="preserve">femmes et/ou </w:t>
      </w:r>
      <w:r w:rsidR="000F462D">
        <w:rPr>
          <w:rFonts w:ascii="Calibri" w:hAnsi="Calibri" w:cs="Calibri"/>
          <w:color w:val="FFFFFF" w:themeColor="background1"/>
          <w:sz w:val="40"/>
          <w:szCs w:val="40"/>
        </w:rPr>
        <w:t>s</w:t>
      </w:r>
      <w:r w:rsidR="00B82346">
        <w:rPr>
          <w:rFonts w:ascii="Calibri" w:hAnsi="Calibri" w:cs="Calibri"/>
          <w:color w:val="FFFFFF" w:themeColor="background1"/>
          <w:sz w:val="40"/>
          <w:szCs w:val="40"/>
        </w:rPr>
        <w:t>e</w:t>
      </w:r>
      <w:r w:rsidR="000F462D">
        <w:rPr>
          <w:rFonts w:ascii="Calibri" w:hAnsi="Calibri" w:cs="Calibri"/>
          <w:color w:val="FFFFFF" w:themeColor="background1"/>
          <w:sz w:val="40"/>
          <w:szCs w:val="40"/>
        </w:rPr>
        <w:t>niors</w:t>
      </w:r>
      <w:r w:rsidR="009D7304">
        <w:rPr>
          <w:rFonts w:ascii="Calibri" w:hAnsi="Calibri" w:cs="Calibri"/>
          <w:color w:val="FFFFFF" w:themeColor="background1"/>
          <w:sz w:val="40"/>
          <w:szCs w:val="40"/>
        </w:rPr>
        <w:t xml:space="preserve"> </w:t>
      </w:r>
      <w:r w:rsidRPr="008C365B">
        <w:rPr>
          <w:rStyle w:val="Appelnotedebasdep"/>
          <w:rFonts w:ascii="Calibri" w:hAnsi="Calibri" w:cs="Calibri"/>
          <w:bCs/>
          <w:color w:val="FFFFFF" w:themeColor="background1"/>
          <w:sz w:val="22"/>
          <w:szCs w:val="22"/>
        </w:rPr>
        <w:footnoteReference w:id="2"/>
      </w:r>
      <w:r w:rsidRPr="008C365B">
        <w:rPr>
          <w:rFonts w:ascii="Calibri" w:hAnsi="Calibri" w:cs="Calibri"/>
          <w:color w:val="FFFFFF" w:themeColor="background1"/>
          <w:sz w:val="40"/>
          <w:szCs w:val="40"/>
        </w:rPr>
        <w:t xml:space="preserve"> </w:t>
      </w:r>
      <w:r w:rsidR="004E226F">
        <w:rPr>
          <w:rFonts w:ascii="Calibri" w:hAnsi="Calibri" w:cs="Calibri"/>
          <w:color w:val="FFFFFF" w:themeColor="background1"/>
          <w:sz w:val="40"/>
          <w:szCs w:val="40"/>
        </w:rPr>
        <w:t xml:space="preserve">handicapés </w:t>
      </w:r>
      <w:r w:rsidRPr="008C365B">
        <w:rPr>
          <w:rFonts w:ascii="Calibri" w:hAnsi="Calibri" w:cs="Calibri"/>
          <w:color w:val="FFFFFF" w:themeColor="background1"/>
          <w:sz w:val="40"/>
          <w:szCs w:val="40"/>
        </w:rPr>
        <w:t xml:space="preserve">? </w:t>
      </w:r>
      <w:r w:rsidRPr="008C365B">
        <w:rPr>
          <w:rFonts w:ascii="Calibri" w:hAnsi="Calibri" w:cs="Calibri"/>
          <w:color w:val="FFFFFF" w:themeColor="background1"/>
          <w:sz w:val="28"/>
          <w:szCs w:val="28"/>
        </w:rPr>
        <w:t>»</w:t>
      </w:r>
    </w:p>
    <w:p w14:paraId="7899423A" w14:textId="77777777" w:rsidR="005C1723" w:rsidRPr="008C365B" w:rsidRDefault="005C1723" w:rsidP="005C1723">
      <w:pPr>
        <w:pStyle w:val="Titre"/>
        <w:jc w:val="center"/>
        <w:rPr>
          <w:rFonts w:ascii="Calibri" w:eastAsia="Times New Roman" w:hAnsi="Calibri" w:cs="Calibri"/>
          <w:b/>
          <w:bCs/>
          <w:sz w:val="24"/>
          <w:szCs w:val="24"/>
          <w:lang w:eastAsia="fr-FR"/>
        </w:rPr>
      </w:pPr>
    </w:p>
    <w:p w14:paraId="220ABDB8" w14:textId="714FFADD" w:rsidR="004F490A" w:rsidRDefault="004F490A" w:rsidP="005C1723">
      <w:pPr>
        <w:pStyle w:val="Titre"/>
        <w:jc w:val="center"/>
        <w:rPr>
          <w:rFonts w:ascii="Trebuchet MS" w:eastAsia="Times New Roman" w:hAnsi="Trebuchet MS" w:cs="Times New Roman"/>
          <w:spacing w:val="0"/>
          <w:kern w:val="0"/>
          <w:sz w:val="28"/>
          <w:szCs w:val="28"/>
          <w:lang w:eastAsia="fr-FR"/>
        </w:rPr>
      </w:pPr>
      <w:r w:rsidRPr="008C365B">
        <w:rPr>
          <w:rFonts w:ascii="Trebuchet MS" w:eastAsia="Times New Roman" w:hAnsi="Trebuchet MS" w:cs="Times New Roman"/>
          <w:spacing w:val="0"/>
          <w:kern w:val="0"/>
          <w:sz w:val="28"/>
          <w:szCs w:val="28"/>
          <w:lang w:eastAsia="fr-FR"/>
        </w:rPr>
        <w:t xml:space="preserve">Ouverture le </w:t>
      </w:r>
      <w:r w:rsidR="00E802ED">
        <w:rPr>
          <w:rFonts w:ascii="Trebuchet MS" w:eastAsia="Times New Roman" w:hAnsi="Trebuchet MS" w:cs="Times New Roman"/>
          <w:spacing w:val="0"/>
          <w:kern w:val="0"/>
          <w:sz w:val="28"/>
          <w:szCs w:val="28"/>
          <w:lang w:eastAsia="fr-FR"/>
        </w:rPr>
        <w:t>01 juin</w:t>
      </w:r>
      <w:r w:rsidRPr="008C365B">
        <w:rPr>
          <w:rFonts w:ascii="Trebuchet MS" w:eastAsia="Times New Roman" w:hAnsi="Trebuchet MS" w:cs="Times New Roman"/>
          <w:spacing w:val="0"/>
          <w:kern w:val="0"/>
          <w:sz w:val="28"/>
          <w:szCs w:val="28"/>
          <w:lang w:eastAsia="fr-FR"/>
        </w:rPr>
        <w:t xml:space="preserve"> 2022</w:t>
      </w:r>
    </w:p>
    <w:p w14:paraId="04650926" w14:textId="3AB64D4D" w:rsidR="00824572" w:rsidRPr="00DE7808" w:rsidRDefault="00824572" w:rsidP="00DE7808">
      <w:pPr>
        <w:rPr>
          <w:lang w:eastAsia="fr-FR"/>
        </w:rPr>
      </w:pPr>
    </w:p>
    <w:p w14:paraId="5DDD86C3" w14:textId="0B9839C5" w:rsidR="00041A3B" w:rsidRPr="008C365B" w:rsidRDefault="004F490A" w:rsidP="005C1723">
      <w:pPr>
        <w:pStyle w:val="Titre"/>
        <w:jc w:val="center"/>
        <w:rPr>
          <w:rFonts w:ascii="Trebuchet MS" w:eastAsia="Times New Roman" w:hAnsi="Trebuchet MS" w:cs="Calibri"/>
          <w:sz w:val="28"/>
          <w:szCs w:val="28"/>
          <w:lang w:eastAsia="fr-FR"/>
        </w:rPr>
      </w:pPr>
      <w:r w:rsidRPr="008C365B">
        <w:rPr>
          <w:rFonts w:ascii="Trebuchet MS" w:eastAsia="Times New Roman" w:hAnsi="Trebuchet MS" w:cs="Calibri"/>
          <w:sz w:val="28"/>
          <w:szCs w:val="28"/>
          <w:lang w:eastAsia="fr-FR"/>
        </w:rPr>
        <w:t>L</w:t>
      </w:r>
      <w:r w:rsidR="00041A3B" w:rsidRPr="008C365B">
        <w:rPr>
          <w:rFonts w:ascii="Trebuchet MS" w:eastAsia="Times New Roman" w:hAnsi="Trebuchet MS" w:cs="Calibri"/>
          <w:sz w:val="28"/>
          <w:szCs w:val="28"/>
          <w:lang w:eastAsia="fr-FR"/>
        </w:rPr>
        <w:t xml:space="preserve">ancé par l’Agefiph </w:t>
      </w:r>
      <w:r w:rsidR="00D14F2A" w:rsidRPr="008C365B">
        <w:rPr>
          <w:rFonts w:ascii="Trebuchet MS" w:eastAsia="Times New Roman" w:hAnsi="Trebuchet MS" w:cs="Calibri"/>
          <w:sz w:val="28"/>
          <w:szCs w:val="28"/>
          <w:lang w:eastAsia="fr-FR"/>
        </w:rPr>
        <w:t xml:space="preserve">et </w:t>
      </w:r>
      <w:r w:rsidR="00041A3B" w:rsidRPr="008C365B">
        <w:rPr>
          <w:rFonts w:ascii="Trebuchet MS" w:eastAsia="Times New Roman" w:hAnsi="Trebuchet MS" w:cs="Calibri"/>
          <w:sz w:val="28"/>
          <w:szCs w:val="28"/>
          <w:lang w:eastAsia="fr-FR"/>
        </w:rPr>
        <w:t>la FIRAH.</w:t>
      </w:r>
    </w:p>
    <w:p w14:paraId="5FB86262" w14:textId="3FB69B8C" w:rsidR="00B226AC" w:rsidRDefault="00B226AC" w:rsidP="00041A3B">
      <w:pPr>
        <w:pStyle w:val="Default"/>
        <w:spacing w:before="120" w:after="120" w:line="360" w:lineRule="auto"/>
        <w:jc w:val="both"/>
        <w:rPr>
          <w:sz w:val="22"/>
          <w:szCs w:val="22"/>
        </w:rPr>
      </w:pPr>
    </w:p>
    <w:sdt>
      <w:sdtPr>
        <w:id w:val="-723138004"/>
        <w:docPartObj>
          <w:docPartGallery w:val="Table of Contents"/>
          <w:docPartUnique/>
        </w:docPartObj>
      </w:sdtPr>
      <w:sdtEndPr>
        <w:rPr>
          <w:b/>
          <w:bCs/>
        </w:rPr>
      </w:sdtEndPr>
      <w:sdtContent>
        <w:p w14:paraId="6C718DB0" w14:textId="3CFCCCC4" w:rsidR="005C1723" w:rsidRPr="00F14C8A" w:rsidRDefault="005C1723" w:rsidP="005C1723">
          <w:pPr>
            <w:rPr>
              <w:rFonts w:ascii="Calibri" w:hAnsi="Calibri" w:cs="Calibri"/>
              <w:b/>
              <w:bCs/>
              <w:color w:val="584386" w:themeColor="accent4" w:themeShade="BF"/>
              <w:sz w:val="22"/>
            </w:rPr>
          </w:pPr>
          <w:r w:rsidRPr="00F14C8A">
            <w:rPr>
              <w:rFonts w:ascii="Calibri" w:hAnsi="Calibri" w:cs="Calibri"/>
              <w:b/>
              <w:bCs/>
              <w:color w:val="584386" w:themeColor="accent4" w:themeShade="BF"/>
              <w:sz w:val="22"/>
            </w:rPr>
            <w:t>Sommaire du document</w:t>
          </w:r>
        </w:p>
        <w:p w14:paraId="170BFF67" w14:textId="5B0D3C3F" w:rsidR="00C12E3C" w:rsidRDefault="005C1723">
          <w:pPr>
            <w:pStyle w:val="TM1"/>
            <w:rPr>
              <w:rFonts w:asciiTheme="minorHAnsi" w:eastAsiaTheme="minorEastAsia" w:hAnsiTheme="minorHAnsi"/>
              <w:lang w:eastAsia="fr-FR"/>
            </w:rPr>
          </w:pPr>
          <w:r w:rsidRPr="00F14C8A">
            <w:rPr>
              <w:rFonts w:cs="Calibri"/>
            </w:rPr>
            <w:fldChar w:fldCharType="begin"/>
          </w:r>
          <w:r w:rsidRPr="00F14C8A">
            <w:rPr>
              <w:rFonts w:cs="Calibri"/>
            </w:rPr>
            <w:instrText xml:space="preserve"> TOC \o "1-3" \h \z \u </w:instrText>
          </w:r>
          <w:r w:rsidRPr="00F14C8A">
            <w:rPr>
              <w:rFonts w:cs="Calibri"/>
            </w:rPr>
            <w:fldChar w:fldCharType="separate"/>
          </w:r>
          <w:hyperlink w:anchor="_Toc104538319" w:history="1">
            <w:r w:rsidR="00C12E3C" w:rsidRPr="00E5178C">
              <w:rPr>
                <w:rStyle w:val="Lienhypertexte"/>
              </w:rPr>
              <w:t>Introduction</w:t>
            </w:r>
            <w:r w:rsidR="00C12E3C">
              <w:rPr>
                <w:webHidden/>
              </w:rPr>
              <w:tab/>
            </w:r>
            <w:r w:rsidR="00C12E3C">
              <w:rPr>
                <w:webHidden/>
              </w:rPr>
              <w:fldChar w:fldCharType="begin"/>
            </w:r>
            <w:r w:rsidR="00C12E3C">
              <w:rPr>
                <w:webHidden/>
              </w:rPr>
              <w:instrText xml:space="preserve"> PAGEREF _Toc104538319 \h </w:instrText>
            </w:r>
            <w:r w:rsidR="00C12E3C">
              <w:rPr>
                <w:webHidden/>
              </w:rPr>
            </w:r>
            <w:r w:rsidR="00C12E3C">
              <w:rPr>
                <w:webHidden/>
              </w:rPr>
              <w:fldChar w:fldCharType="separate"/>
            </w:r>
            <w:r w:rsidR="00C12E3C">
              <w:rPr>
                <w:webHidden/>
              </w:rPr>
              <w:t>2</w:t>
            </w:r>
            <w:r w:rsidR="00C12E3C">
              <w:rPr>
                <w:webHidden/>
              </w:rPr>
              <w:fldChar w:fldCharType="end"/>
            </w:r>
          </w:hyperlink>
        </w:p>
        <w:p w14:paraId="4251E0DE" w14:textId="46E1A7D1" w:rsidR="00C12E3C" w:rsidRDefault="004E226F">
          <w:pPr>
            <w:pStyle w:val="TM1"/>
            <w:rPr>
              <w:rFonts w:asciiTheme="minorHAnsi" w:eastAsiaTheme="minorEastAsia" w:hAnsiTheme="minorHAnsi"/>
              <w:lang w:eastAsia="fr-FR"/>
            </w:rPr>
          </w:pPr>
          <w:hyperlink w:anchor="_Toc104538320" w:history="1">
            <w:r w:rsidR="00C12E3C" w:rsidRPr="00E5178C">
              <w:rPr>
                <w:rStyle w:val="Lienhypertexte"/>
              </w:rPr>
              <w:t>1 - Ce que l’on entend par la recherche appliquée sur le handicap</w:t>
            </w:r>
            <w:r w:rsidR="00C12E3C">
              <w:rPr>
                <w:webHidden/>
              </w:rPr>
              <w:tab/>
            </w:r>
            <w:r w:rsidR="00C12E3C">
              <w:rPr>
                <w:webHidden/>
              </w:rPr>
              <w:fldChar w:fldCharType="begin"/>
            </w:r>
            <w:r w:rsidR="00C12E3C">
              <w:rPr>
                <w:webHidden/>
              </w:rPr>
              <w:instrText xml:space="preserve"> PAGEREF _Toc104538320 \h </w:instrText>
            </w:r>
            <w:r w:rsidR="00C12E3C">
              <w:rPr>
                <w:webHidden/>
              </w:rPr>
            </w:r>
            <w:r w:rsidR="00C12E3C">
              <w:rPr>
                <w:webHidden/>
              </w:rPr>
              <w:fldChar w:fldCharType="separate"/>
            </w:r>
            <w:r w:rsidR="00C12E3C">
              <w:rPr>
                <w:webHidden/>
              </w:rPr>
              <w:t>3</w:t>
            </w:r>
            <w:r w:rsidR="00C12E3C">
              <w:rPr>
                <w:webHidden/>
              </w:rPr>
              <w:fldChar w:fldCharType="end"/>
            </w:r>
          </w:hyperlink>
        </w:p>
        <w:p w14:paraId="5A2C854E" w14:textId="73A3FE6C" w:rsidR="00C12E3C" w:rsidRDefault="004E226F">
          <w:pPr>
            <w:pStyle w:val="TM1"/>
            <w:rPr>
              <w:rFonts w:asciiTheme="minorHAnsi" w:eastAsiaTheme="minorEastAsia" w:hAnsiTheme="minorHAnsi"/>
              <w:lang w:eastAsia="fr-FR"/>
            </w:rPr>
          </w:pPr>
          <w:hyperlink w:anchor="_Toc104538321" w:history="1">
            <w:r w:rsidR="00C12E3C" w:rsidRPr="00E5178C">
              <w:rPr>
                <w:rStyle w:val="Lienhypertexte"/>
              </w:rPr>
              <w:t>2- Les 6 critères de sélection de l’Appel à Projets</w:t>
            </w:r>
            <w:r w:rsidR="00C12E3C">
              <w:rPr>
                <w:webHidden/>
              </w:rPr>
              <w:tab/>
            </w:r>
            <w:r w:rsidR="00C12E3C">
              <w:rPr>
                <w:webHidden/>
              </w:rPr>
              <w:fldChar w:fldCharType="begin"/>
            </w:r>
            <w:r w:rsidR="00C12E3C">
              <w:rPr>
                <w:webHidden/>
              </w:rPr>
              <w:instrText xml:space="preserve"> PAGEREF _Toc104538321 \h </w:instrText>
            </w:r>
            <w:r w:rsidR="00C12E3C">
              <w:rPr>
                <w:webHidden/>
              </w:rPr>
            </w:r>
            <w:r w:rsidR="00C12E3C">
              <w:rPr>
                <w:webHidden/>
              </w:rPr>
              <w:fldChar w:fldCharType="separate"/>
            </w:r>
            <w:r w:rsidR="00C12E3C">
              <w:rPr>
                <w:webHidden/>
              </w:rPr>
              <w:t>4</w:t>
            </w:r>
            <w:r w:rsidR="00C12E3C">
              <w:rPr>
                <w:webHidden/>
              </w:rPr>
              <w:fldChar w:fldCharType="end"/>
            </w:r>
          </w:hyperlink>
        </w:p>
        <w:p w14:paraId="7902E74F" w14:textId="171F5786" w:rsidR="00C12E3C" w:rsidRDefault="004E226F">
          <w:pPr>
            <w:pStyle w:val="TM1"/>
            <w:rPr>
              <w:rFonts w:asciiTheme="minorHAnsi" w:eastAsiaTheme="minorEastAsia" w:hAnsiTheme="minorHAnsi"/>
              <w:lang w:eastAsia="fr-FR"/>
            </w:rPr>
          </w:pPr>
          <w:hyperlink w:anchor="_Toc104538322" w:history="1">
            <w:r w:rsidR="00C12E3C" w:rsidRPr="00E5178C">
              <w:rPr>
                <w:rStyle w:val="Lienhypertexte"/>
              </w:rPr>
              <w:t>3</w:t>
            </w:r>
            <w:r w:rsidR="006608CF">
              <w:rPr>
                <w:rStyle w:val="Lienhypertexte"/>
              </w:rPr>
              <w:t>-</w:t>
            </w:r>
            <w:r w:rsidR="00C12E3C" w:rsidRPr="00E5178C">
              <w:rPr>
                <w:rStyle w:val="Lienhypertexte"/>
              </w:rPr>
              <w:t xml:space="preserve"> Les spécificités de cet appel à projets</w:t>
            </w:r>
            <w:r w:rsidR="00C12E3C">
              <w:rPr>
                <w:webHidden/>
              </w:rPr>
              <w:tab/>
            </w:r>
            <w:r w:rsidR="00C12E3C">
              <w:rPr>
                <w:webHidden/>
              </w:rPr>
              <w:fldChar w:fldCharType="begin"/>
            </w:r>
            <w:r w:rsidR="00C12E3C">
              <w:rPr>
                <w:webHidden/>
              </w:rPr>
              <w:instrText xml:space="preserve"> PAGEREF _Toc104538322 \h </w:instrText>
            </w:r>
            <w:r w:rsidR="00C12E3C">
              <w:rPr>
                <w:webHidden/>
              </w:rPr>
            </w:r>
            <w:r w:rsidR="00C12E3C">
              <w:rPr>
                <w:webHidden/>
              </w:rPr>
              <w:fldChar w:fldCharType="separate"/>
            </w:r>
            <w:r w:rsidR="00C12E3C">
              <w:rPr>
                <w:webHidden/>
              </w:rPr>
              <w:t>8</w:t>
            </w:r>
            <w:r w:rsidR="00C12E3C">
              <w:rPr>
                <w:webHidden/>
              </w:rPr>
              <w:fldChar w:fldCharType="end"/>
            </w:r>
          </w:hyperlink>
        </w:p>
        <w:p w14:paraId="7F70CA11" w14:textId="0389C901" w:rsidR="00C12E3C" w:rsidRDefault="004E226F">
          <w:pPr>
            <w:pStyle w:val="TM1"/>
            <w:rPr>
              <w:rFonts w:asciiTheme="minorHAnsi" w:eastAsiaTheme="minorEastAsia" w:hAnsiTheme="minorHAnsi"/>
              <w:lang w:eastAsia="fr-FR"/>
            </w:rPr>
          </w:pPr>
          <w:hyperlink w:anchor="_Toc104538323" w:history="1">
            <w:r w:rsidR="00C12E3C" w:rsidRPr="00E5178C">
              <w:rPr>
                <w:rStyle w:val="Lienhypertexte"/>
                <w:bdr w:val="nil"/>
                <w:lang w:eastAsia="fr-FR"/>
              </w:rPr>
              <w:t>4 – Informations complémentaires</w:t>
            </w:r>
            <w:r w:rsidR="00C12E3C">
              <w:rPr>
                <w:webHidden/>
              </w:rPr>
              <w:tab/>
            </w:r>
            <w:r w:rsidR="00C12E3C">
              <w:rPr>
                <w:webHidden/>
              </w:rPr>
              <w:fldChar w:fldCharType="begin"/>
            </w:r>
            <w:r w:rsidR="00C12E3C">
              <w:rPr>
                <w:webHidden/>
              </w:rPr>
              <w:instrText xml:space="preserve"> PAGEREF _Toc104538323 \h </w:instrText>
            </w:r>
            <w:r w:rsidR="00C12E3C">
              <w:rPr>
                <w:webHidden/>
              </w:rPr>
            </w:r>
            <w:r w:rsidR="00C12E3C">
              <w:rPr>
                <w:webHidden/>
              </w:rPr>
              <w:fldChar w:fldCharType="separate"/>
            </w:r>
            <w:r w:rsidR="00C12E3C">
              <w:rPr>
                <w:webHidden/>
              </w:rPr>
              <w:t>10</w:t>
            </w:r>
            <w:r w:rsidR="00C12E3C">
              <w:rPr>
                <w:webHidden/>
              </w:rPr>
              <w:fldChar w:fldCharType="end"/>
            </w:r>
          </w:hyperlink>
        </w:p>
        <w:p w14:paraId="2504DE7F" w14:textId="5272D926" w:rsidR="00C12E3C" w:rsidRPr="00C12E3C" w:rsidRDefault="004E226F">
          <w:pPr>
            <w:pStyle w:val="TM2"/>
            <w:tabs>
              <w:tab w:val="left" w:pos="660"/>
              <w:tab w:val="right" w:leader="dot" w:pos="9062"/>
            </w:tabs>
            <w:rPr>
              <w:rFonts w:ascii="Calibri" w:eastAsiaTheme="minorEastAsia" w:hAnsi="Calibri" w:cs="Calibri"/>
              <w:noProof/>
              <w:sz w:val="20"/>
              <w:szCs w:val="20"/>
              <w:lang w:eastAsia="fr-FR"/>
            </w:rPr>
          </w:pPr>
          <w:hyperlink w:anchor="_Toc104538324" w:history="1">
            <w:r w:rsidR="00C12E3C" w:rsidRPr="00C12E3C">
              <w:rPr>
                <w:rStyle w:val="Lienhypertexte"/>
                <w:rFonts w:ascii="Calibri" w:hAnsi="Calibri" w:cs="Calibri"/>
                <w:noProof/>
                <w:sz w:val="22"/>
                <w:szCs w:val="20"/>
              </w:rPr>
              <w:t>A.</w:t>
            </w:r>
            <w:r w:rsidR="00C12E3C" w:rsidRPr="00C12E3C">
              <w:rPr>
                <w:rFonts w:ascii="Calibri" w:eastAsiaTheme="minorEastAsia" w:hAnsi="Calibri" w:cs="Calibri"/>
                <w:noProof/>
                <w:sz w:val="20"/>
                <w:szCs w:val="20"/>
                <w:lang w:eastAsia="fr-FR"/>
              </w:rPr>
              <w:tab/>
            </w:r>
            <w:r w:rsidR="00C12E3C" w:rsidRPr="00C12E3C">
              <w:rPr>
                <w:rStyle w:val="Lienhypertexte"/>
                <w:rFonts w:ascii="Calibri" w:hAnsi="Calibri" w:cs="Calibri"/>
                <w:noProof/>
                <w:sz w:val="22"/>
                <w:szCs w:val="20"/>
              </w:rPr>
              <w:t>Ancrage sur les réalités de terrain</w:t>
            </w:r>
            <w:r w:rsidR="00C12E3C" w:rsidRPr="00C12E3C">
              <w:rPr>
                <w:rFonts w:ascii="Calibri" w:hAnsi="Calibri" w:cs="Calibri"/>
                <w:noProof/>
                <w:webHidden/>
                <w:sz w:val="22"/>
                <w:szCs w:val="20"/>
              </w:rPr>
              <w:tab/>
            </w:r>
            <w:r w:rsidR="00C12E3C" w:rsidRPr="00C12E3C">
              <w:rPr>
                <w:rFonts w:ascii="Calibri" w:hAnsi="Calibri" w:cs="Calibri"/>
                <w:noProof/>
                <w:webHidden/>
                <w:sz w:val="22"/>
                <w:szCs w:val="20"/>
              </w:rPr>
              <w:fldChar w:fldCharType="begin"/>
            </w:r>
            <w:r w:rsidR="00C12E3C" w:rsidRPr="00C12E3C">
              <w:rPr>
                <w:rFonts w:ascii="Calibri" w:hAnsi="Calibri" w:cs="Calibri"/>
                <w:noProof/>
                <w:webHidden/>
                <w:sz w:val="22"/>
                <w:szCs w:val="20"/>
              </w:rPr>
              <w:instrText xml:space="preserve"> PAGEREF _Toc104538324 \h </w:instrText>
            </w:r>
            <w:r w:rsidR="00C12E3C" w:rsidRPr="00C12E3C">
              <w:rPr>
                <w:rFonts w:ascii="Calibri" w:hAnsi="Calibri" w:cs="Calibri"/>
                <w:noProof/>
                <w:webHidden/>
                <w:sz w:val="22"/>
                <w:szCs w:val="20"/>
              </w:rPr>
            </w:r>
            <w:r w:rsidR="00C12E3C" w:rsidRPr="00C12E3C">
              <w:rPr>
                <w:rFonts w:ascii="Calibri" w:hAnsi="Calibri" w:cs="Calibri"/>
                <w:noProof/>
                <w:webHidden/>
                <w:sz w:val="22"/>
                <w:szCs w:val="20"/>
              </w:rPr>
              <w:fldChar w:fldCharType="separate"/>
            </w:r>
            <w:r w:rsidR="00C12E3C" w:rsidRPr="00C12E3C">
              <w:rPr>
                <w:rFonts w:ascii="Calibri" w:hAnsi="Calibri" w:cs="Calibri"/>
                <w:noProof/>
                <w:webHidden/>
                <w:sz w:val="22"/>
                <w:szCs w:val="20"/>
              </w:rPr>
              <w:t>10</w:t>
            </w:r>
            <w:r w:rsidR="00C12E3C" w:rsidRPr="00C12E3C">
              <w:rPr>
                <w:rFonts w:ascii="Calibri" w:hAnsi="Calibri" w:cs="Calibri"/>
                <w:noProof/>
                <w:webHidden/>
                <w:sz w:val="22"/>
                <w:szCs w:val="20"/>
              </w:rPr>
              <w:fldChar w:fldCharType="end"/>
            </w:r>
          </w:hyperlink>
        </w:p>
        <w:p w14:paraId="46D86C67" w14:textId="1556906E" w:rsidR="00C12E3C" w:rsidRPr="00C12E3C" w:rsidRDefault="004E226F">
          <w:pPr>
            <w:pStyle w:val="TM2"/>
            <w:tabs>
              <w:tab w:val="left" w:pos="660"/>
              <w:tab w:val="right" w:leader="dot" w:pos="9062"/>
            </w:tabs>
            <w:rPr>
              <w:rFonts w:ascii="Calibri" w:eastAsiaTheme="minorEastAsia" w:hAnsi="Calibri" w:cs="Calibri"/>
              <w:noProof/>
              <w:sz w:val="20"/>
              <w:szCs w:val="20"/>
              <w:lang w:eastAsia="fr-FR"/>
            </w:rPr>
          </w:pPr>
          <w:hyperlink w:anchor="_Toc104538325" w:history="1">
            <w:r w:rsidR="00C12E3C" w:rsidRPr="00C12E3C">
              <w:rPr>
                <w:rStyle w:val="Lienhypertexte"/>
                <w:rFonts w:ascii="Calibri" w:hAnsi="Calibri" w:cs="Calibri"/>
                <w:noProof/>
                <w:sz w:val="22"/>
                <w:szCs w:val="20"/>
              </w:rPr>
              <w:t>B.</w:t>
            </w:r>
            <w:r w:rsidR="00C12E3C" w:rsidRPr="00C12E3C">
              <w:rPr>
                <w:rFonts w:ascii="Calibri" w:eastAsiaTheme="minorEastAsia" w:hAnsi="Calibri" w:cs="Calibri"/>
                <w:noProof/>
                <w:sz w:val="20"/>
                <w:szCs w:val="20"/>
                <w:lang w:eastAsia="fr-FR"/>
              </w:rPr>
              <w:tab/>
            </w:r>
            <w:r w:rsidR="00C12E3C" w:rsidRPr="00C12E3C">
              <w:rPr>
                <w:rStyle w:val="Lienhypertexte"/>
                <w:rFonts w:ascii="Calibri" w:hAnsi="Calibri" w:cs="Calibri"/>
                <w:noProof/>
                <w:sz w:val="22"/>
                <w:szCs w:val="20"/>
              </w:rPr>
              <w:t>Collaboration et participation des personnes handicapées</w:t>
            </w:r>
            <w:r w:rsidR="00C12E3C" w:rsidRPr="00C12E3C">
              <w:rPr>
                <w:rFonts w:ascii="Calibri" w:hAnsi="Calibri" w:cs="Calibri"/>
                <w:noProof/>
                <w:webHidden/>
                <w:sz w:val="22"/>
                <w:szCs w:val="20"/>
              </w:rPr>
              <w:tab/>
            </w:r>
            <w:r w:rsidR="00C12E3C" w:rsidRPr="00C12E3C">
              <w:rPr>
                <w:rFonts w:ascii="Calibri" w:hAnsi="Calibri" w:cs="Calibri"/>
                <w:noProof/>
                <w:webHidden/>
                <w:sz w:val="22"/>
                <w:szCs w:val="20"/>
              </w:rPr>
              <w:fldChar w:fldCharType="begin"/>
            </w:r>
            <w:r w:rsidR="00C12E3C" w:rsidRPr="00C12E3C">
              <w:rPr>
                <w:rFonts w:ascii="Calibri" w:hAnsi="Calibri" w:cs="Calibri"/>
                <w:noProof/>
                <w:webHidden/>
                <w:sz w:val="22"/>
                <w:szCs w:val="20"/>
              </w:rPr>
              <w:instrText xml:space="preserve"> PAGEREF _Toc104538325 \h </w:instrText>
            </w:r>
            <w:r w:rsidR="00C12E3C" w:rsidRPr="00C12E3C">
              <w:rPr>
                <w:rFonts w:ascii="Calibri" w:hAnsi="Calibri" w:cs="Calibri"/>
                <w:noProof/>
                <w:webHidden/>
                <w:sz w:val="22"/>
                <w:szCs w:val="20"/>
              </w:rPr>
            </w:r>
            <w:r w:rsidR="00C12E3C" w:rsidRPr="00C12E3C">
              <w:rPr>
                <w:rFonts w:ascii="Calibri" w:hAnsi="Calibri" w:cs="Calibri"/>
                <w:noProof/>
                <w:webHidden/>
                <w:sz w:val="22"/>
                <w:szCs w:val="20"/>
              </w:rPr>
              <w:fldChar w:fldCharType="separate"/>
            </w:r>
            <w:r w:rsidR="00C12E3C" w:rsidRPr="00C12E3C">
              <w:rPr>
                <w:rFonts w:ascii="Calibri" w:hAnsi="Calibri" w:cs="Calibri"/>
                <w:noProof/>
                <w:webHidden/>
                <w:sz w:val="22"/>
                <w:szCs w:val="20"/>
              </w:rPr>
              <w:t>10</w:t>
            </w:r>
            <w:r w:rsidR="00C12E3C" w:rsidRPr="00C12E3C">
              <w:rPr>
                <w:rFonts w:ascii="Calibri" w:hAnsi="Calibri" w:cs="Calibri"/>
                <w:noProof/>
                <w:webHidden/>
                <w:sz w:val="22"/>
                <w:szCs w:val="20"/>
              </w:rPr>
              <w:fldChar w:fldCharType="end"/>
            </w:r>
          </w:hyperlink>
        </w:p>
        <w:p w14:paraId="77C38315" w14:textId="61A3D74E" w:rsidR="00C12E3C" w:rsidRPr="00C12E3C" w:rsidRDefault="004E226F">
          <w:pPr>
            <w:pStyle w:val="TM2"/>
            <w:tabs>
              <w:tab w:val="left" w:pos="660"/>
              <w:tab w:val="right" w:leader="dot" w:pos="9062"/>
            </w:tabs>
            <w:rPr>
              <w:rFonts w:ascii="Calibri" w:eastAsiaTheme="minorEastAsia" w:hAnsi="Calibri" w:cs="Calibri"/>
              <w:noProof/>
              <w:sz w:val="20"/>
              <w:szCs w:val="20"/>
              <w:lang w:eastAsia="fr-FR"/>
            </w:rPr>
          </w:pPr>
          <w:hyperlink w:anchor="_Toc104538326" w:history="1">
            <w:r w:rsidR="00C12E3C" w:rsidRPr="00C12E3C">
              <w:rPr>
                <w:rStyle w:val="Lienhypertexte"/>
                <w:rFonts w:ascii="Calibri" w:eastAsia="Calibri" w:hAnsi="Calibri" w:cs="Calibri"/>
                <w:noProof/>
                <w:sz w:val="22"/>
                <w:szCs w:val="20"/>
                <w:bdr w:val="nil"/>
              </w:rPr>
              <w:t>C.</w:t>
            </w:r>
            <w:r w:rsidR="00C12E3C" w:rsidRPr="00C12E3C">
              <w:rPr>
                <w:rFonts w:ascii="Calibri" w:eastAsiaTheme="minorEastAsia" w:hAnsi="Calibri" w:cs="Calibri"/>
                <w:noProof/>
                <w:sz w:val="20"/>
                <w:szCs w:val="20"/>
                <w:lang w:eastAsia="fr-FR"/>
              </w:rPr>
              <w:tab/>
            </w:r>
            <w:r w:rsidR="00C12E3C" w:rsidRPr="00C12E3C">
              <w:rPr>
                <w:rStyle w:val="Lienhypertexte"/>
                <w:rFonts w:ascii="Calibri" w:eastAsia="Calibri" w:hAnsi="Calibri" w:cs="Calibri"/>
                <w:noProof/>
                <w:sz w:val="22"/>
                <w:szCs w:val="20"/>
                <w:bdr w:val="nil"/>
              </w:rPr>
              <w:t>Résultats recherches</w:t>
            </w:r>
            <w:r w:rsidR="00C12E3C" w:rsidRPr="00C12E3C">
              <w:rPr>
                <w:rFonts w:ascii="Calibri" w:hAnsi="Calibri" w:cs="Calibri"/>
                <w:noProof/>
                <w:webHidden/>
                <w:sz w:val="22"/>
                <w:szCs w:val="20"/>
              </w:rPr>
              <w:tab/>
            </w:r>
            <w:r w:rsidR="00C12E3C" w:rsidRPr="00C12E3C">
              <w:rPr>
                <w:rFonts w:ascii="Calibri" w:hAnsi="Calibri" w:cs="Calibri"/>
                <w:noProof/>
                <w:webHidden/>
                <w:sz w:val="22"/>
                <w:szCs w:val="20"/>
              </w:rPr>
              <w:fldChar w:fldCharType="begin"/>
            </w:r>
            <w:r w:rsidR="00C12E3C" w:rsidRPr="00C12E3C">
              <w:rPr>
                <w:rFonts w:ascii="Calibri" w:hAnsi="Calibri" w:cs="Calibri"/>
                <w:noProof/>
                <w:webHidden/>
                <w:sz w:val="22"/>
                <w:szCs w:val="20"/>
              </w:rPr>
              <w:instrText xml:space="preserve"> PAGEREF _Toc104538326 \h </w:instrText>
            </w:r>
            <w:r w:rsidR="00C12E3C" w:rsidRPr="00C12E3C">
              <w:rPr>
                <w:rFonts w:ascii="Calibri" w:hAnsi="Calibri" w:cs="Calibri"/>
                <w:noProof/>
                <w:webHidden/>
                <w:sz w:val="22"/>
                <w:szCs w:val="20"/>
              </w:rPr>
            </w:r>
            <w:r w:rsidR="00C12E3C" w:rsidRPr="00C12E3C">
              <w:rPr>
                <w:rFonts w:ascii="Calibri" w:hAnsi="Calibri" w:cs="Calibri"/>
                <w:noProof/>
                <w:webHidden/>
                <w:sz w:val="22"/>
                <w:szCs w:val="20"/>
              </w:rPr>
              <w:fldChar w:fldCharType="separate"/>
            </w:r>
            <w:r w:rsidR="00C12E3C" w:rsidRPr="00C12E3C">
              <w:rPr>
                <w:rFonts w:ascii="Calibri" w:hAnsi="Calibri" w:cs="Calibri"/>
                <w:noProof/>
                <w:webHidden/>
                <w:sz w:val="22"/>
                <w:szCs w:val="20"/>
              </w:rPr>
              <w:t>11</w:t>
            </w:r>
            <w:r w:rsidR="00C12E3C" w:rsidRPr="00C12E3C">
              <w:rPr>
                <w:rFonts w:ascii="Calibri" w:hAnsi="Calibri" w:cs="Calibri"/>
                <w:noProof/>
                <w:webHidden/>
                <w:sz w:val="22"/>
                <w:szCs w:val="20"/>
              </w:rPr>
              <w:fldChar w:fldCharType="end"/>
            </w:r>
          </w:hyperlink>
        </w:p>
        <w:p w14:paraId="2288AA67" w14:textId="1BFE81FD" w:rsidR="00C12E3C" w:rsidRPr="00C12E3C" w:rsidRDefault="004E226F">
          <w:pPr>
            <w:pStyle w:val="TM2"/>
            <w:tabs>
              <w:tab w:val="left" w:pos="660"/>
              <w:tab w:val="right" w:leader="dot" w:pos="9062"/>
            </w:tabs>
            <w:rPr>
              <w:rFonts w:ascii="Calibri" w:eastAsiaTheme="minorEastAsia" w:hAnsi="Calibri" w:cs="Calibri"/>
              <w:noProof/>
              <w:sz w:val="20"/>
              <w:szCs w:val="20"/>
              <w:lang w:eastAsia="fr-FR"/>
            </w:rPr>
          </w:pPr>
          <w:hyperlink w:anchor="_Toc104538327" w:history="1">
            <w:r w:rsidR="00C12E3C" w:rsidRPr="00C12E3C">
              <w:rPr>
                <w:rStyle w:val="Lienhypertexte"/>
                <w:rFonts w:ascii="Calibri" w:eastAsia="Calibri" w:hAnsi="Calibri" w:cs="Calibri"/>
                <w:noProof/>
                <w:sz w:val="22"/>
                <w:szCs w:val="20"/>
                <w:bdr w:val="nil"/>
              </w:rPr>
              <w:t>E.</w:t>
            </w:r>
            <w:r w:rsidR="00C12E3C" w:rsidRPr="00C12E3C">
              <w:rPr>
                <w:rFonts w:ascii="Calibri" w:eastAsiaTheme="minorEastAsia" w:hAnsi="Calibri" w:cs="Calibri"/>
                <w:noProof/>
                <w:sz w:val="20"/>
                <w:szCs w:val="20"/>
                <w:lang w:eastAsia="fr-FR"/>
              </w:rPr>
              <w:tab/>
            </w:r>
            <w:r w:rsidR="00C12E3C" w:rsidRPr="00C12E3C">
              <w:rPr>
                <w:rStyle w:val="Lienhypertexte"/>
                <w:rFonts w:ascii="Calibri" w:eastAsia="Calibri" w:hAnsi="Calibri" w:cs="Calibri"/>
                <w:noProof/>
                <w:sz w:val="22"/>
                <w:szCs w:val="20"/>
                <w:bdr w:val="nil"/>
              </w:rPr>
              <w:t>Couverture géographique</w:t>
            </w:r>
            <w:r w:rsidR="00C12E3C" w:rsidRPr="00C12E3C">
              <w:rPr>
                <w:rFonts w:ascii="Calibri" w:hAnsi="Calibri" w:cs="Calibri"/>
                <w:noProof/>
                <w:webHidden/>
                <w:sz w:val="22"/>
                <w:szCs w:val="20"/>
              </w:rPr>
              <w:tab/>
            </w:r>
            <w:r w:rsidR="00C12E3C" w:rsidRPr="00C12E3C">
              <w:rPr>
                <w:rFonts w:ascii="Calibri" w:hAnsi="Calibri" w:cs="Calibri"/>
                <w:noProof/>
                <w:webHidden/>
                <w:sz w:val="22"/>
                <w:szCs w:val="20"/>
              </w:rPr>
              <w:fldChar w:fldCharType="begin"/>
            </w:r>
            <w:r w:rsidR="00C12E3C" w:rsidRPr="00C12E3C">
              <w:rPr>
                <w:rFonts w:ascii="Calibri" w:hAnsi="Calibri" w:cs="Calibri"/>
                <w:noProof/>
                <w:webHidden/>
                <w:sz w:val="22"/>
                <w:szCs w:val="20"/>
              </w:rPr>
              <w:instrText xml:space="preserve"> PAGEREF _Toc104538327 \h </w:instrText>
            </w:r>
            <w:r w:rsidR="00C12E3C" w:rsidRPr="00C12E3C">
              <w:rPr>
                <w:rFonts w:ascii="Calibri" w:hAnsi="Calibri" w:cs="Calibri"/>
                <w:noProof/>
                <w:webHidden/>
                <w:sz w:val="22"/>
                <w:szCs w:val="20"/>
              </w:rPr>
            </w:r>
            <w:r w:rsidR="00C12E3C" w:rsidRPr="00C12E3C">
              <w:rPr>
                <w:rFonts w:ascii="Calibri" w:hAnsi="Calibri" w:cs="Calibri"/>
                <w:noProof/>
                <w:webHidden/>
                <w:sz w:val="22"/>
                <w:szCs w:val="20"/>
              </w:rPr>
              <w:fldChar w:fldCharType="separate"/>
            </w:r>
            <w:r w:rsidR="00C12E3C" w:rsidRPr="00C12E3C">
              <w:rPr>
                <w:rFonts w:ascii="Calibri" w:hAnsi="Calibri" w:cs="Calibri"/>
                <w:noProof/>
                <w:webHidden/>
                <w:sz w:val="22"/>
                <w:szCs w:val="20"/>
              </w:rPr>
              <w:t>11</w:t>
            </w:r>
            <w:r w:rsidR="00C12E3C" w:rsidRPr="00C12E3C">
              <w:rPr>
                <w:rFonts w:ascii="Calibri" w:hAnsi="Calibri" w:cs="Calibri"/>
                <w:noProof/>
                <w:webHidden/>
                <w:sz w:val="22"/>
                <w:szCs w:val="20"/>
              </w:rPr>
              <w:fldChar w:fldCharType="end"/>
            </w:r>
          </w:hyperlink>
        </w:p>
        <w:p w14:paraId="6FFDE8F0" w14:textId="716995B0" w:rsidR="00C12E3C" w:rsidRPr="00C12E3C" w:rsidRDefault="004E226F">
          <w:pPr>
            <w:pStyle w:val="TM2"/>
            <w:tabs>
              <w:tab w:val="left" w:pos="660"/>
              <w:tab w:val="right" w:leader="dot" w:pos="9062"/>
            </w:tabs>
            <w:rPr>
              <w:rFonts w:ascii="Calibri" w:eastAsiaTheme="minorEastAsia" w:hAnsi="Calibri" w:cs="Calibri"/>
              <w:noProof/>
              <w:sz w:val="20"/>
              <w:szCs w:val="20"/>
              <w:lang w:eastAsia="fr-FR"/>
            </w:rPr>
          </w:pPr>
          <w:hyperlink w:anchor="_Toc104538328" w:history="1">
            <w:r w:rsidR="00C12E3C" w:rsidRPr="00C12E3C">
              <w:rPr>
                <w:rStyle w:val="Lienhypertexte"/>
                <w:rFonts w:ascii="Calibri" w:eastAsia="Calibri" w:hAnsi="Calibri" w:cs="Calibri"/>
                <w:noProof/>
                <w:sz w:val="22"/>
                <w:szCs w:val="20"/>
                <w:bdr w:val="nil"/>
              </w:rPr>
              <w:t>F.</w:t>
            </w:r>
            <w:r w:rsidR="00C12E3C" w:rsidRPr="00C12E3C">
              <w:rPr>
                <w:rFonts w:ascii="Calibri" w:eastAsiaTheme="minorEastAsia" w:hAnsi="Calibri" w:cs="Calibri"/>
                <w:noProof/>
                <w:sz w:val="20"/>
                <w:szCs w:val="20"/>
                <w:lang w:eastAsia="fr-FR"/>
              </w:rPr>
              <w:tab/>
            </w:r>
            <w:r w:rsidR="00C12E3C" w:rsidRPr="00C12E3C">
              <w:rPr>
                <w:rStyle w:val="Lienhypertexte"/>
                <w:rFonts w:ascii="Calibri" w:eastAsia="Calibri" w:hAnsi="Calibri" w:cs="Calibri"/>
                <w:noProof/>
                <w:sz w:val="22"/>
                <w:szCs w:val="20"/>
                <w:bdr w:val="nil"/>
              </w:rPr>
              <w:t>Dotation attribuée aux projets sélectionnes et durée</w:t>
            </w:r>
            <w:r w:rsidR="00C12E3C" w:rsidRPr="00C12E3C">
              <w:rPr>
                <w:rFonts w:ascii="Calibri" w:hAnsi="Calibri" w:cs="Calibri"/>
                <w:noProof/>
                <w:webHidden/>
                <w:sz w:val="22"/>
                <w:szCs w:val="20"/>
              </w:rPr>
              <w:tab/>
            </w:r>
            <w:r w:rsidR="00C12E3C" w:rsidRPr="00C12E3C">
              <w:rPr>
                <w:rFonts w:ascii="Calibri" w:hAnsi="Calibri" w:cs="Calibri"/>
                <w:noProof/>
                <w:webHidden/>
                <w:sz w:val="22"/>
                <w:szCs w:val="20"/>
              </w:rPr>
              <w:fldChar w:fldCharType="begin"/>
            </w:r>
            <w:r w:rsidR="00C12E3C" w:rsidRPr="00C12E3C">
              <w:rPr>
                <w:rFonts w:ascii="Calibri" w:hAnsi="Calibri" w:cs="Calibri"/>
                <w:noProof/>
                <w:webHidden/>
                <w:sz w:val="22"/>
                <w:szCs w:val="20"/>
              </w:rPr>
              <w:instrText xml:space="preserve"> PAGEREF _Toc104538328 \h </w:instrText>
            </w:r>
            <w:r w:rsidR="00C12E3C" w:rsidRPr="00C12E3C">
              <w:rPr>
                <w:rFonts w:ascii="Calibri" w:hAnsi="Calibri" w:cs="Calibri"/>
                <w:noProof/>
                <w:webHidden/>
                <w:sz w:val="22"/>
                <w:szCs w:val="20"/>
              </w:rPr>
            </w:r>
            <w:r w:rsidR="00C12E3C" w:rsidRPr="00C12E3C">
              <w:rPr>
                <w:rFonts w:ascii="Calibri" w:hAnsi="Calibri" w:cs="Calibri"/>
                <w:noProof/>
                <w:webHidden/>
                <w:sz w:val="22"/>
                <w:szCs w:val="20"/>
              </w:rPr>
              <w:fldChar w:fldCharType="separate"/>
            </w:r>
            <w:r w:rsidR="00C12E3C" w:rsidRPr="00C12E3C">
              <w:rPr>
                <w:rFonts w:ascii="Calibri" w:hAnsi="Calibri" w:cs="Calibri"/>
                <w:noProof/>
                <w:webHidden/>
                <w:sz w:val="22"/>
                <w:szCs w:val="20"/>
              </w:rPr>
              <w:t>12</w:t>
            </w:r>
            <w:r w:rsidR="00C12E3C" w:rsidRPr="00C12E3C">
              <w:rPr>
                <w:rFonts w:ascii="Calibri" w:hAnsi="Calibri" w:cs="Calibri"/>
                <w:noProof/>
                <w:webHidden/>
                <w:sz w:val="22"/>
                <w:szCs w:val="20"/>
              </w:rPr>
              <w:fldChar w:fldCharType="end"/>
            </w:r>
          </w:hyperlink>
        </w:p>
        <w:p w14:paraId="7ADE2FE0" w14:textId="7C2C407B" w:rsidR="00C12E3C" w:rsidRPr="00C12E3C" w:rsidRDefault="004E226F">
          <w:pPr>
            <w:pStyle w:val="TM2"/>
            <w:tabs>
              <w:tab w:val="left" w:pos="880"/>
              <w:tab w:val="right" w:leader="dot" w:pos="9062"/>
            </w:tabs>
            <w:rPr>
              <w:rFonts w:ascii="Calibri" w:eastAsiaTheme="minorEastAsia" w:hAnsi="Calibri" w:cs="Calibri"/>
              <w:noProof/>
              <w:sz w:val="20"/>
              <w:szCs w:val="20"/>
              <w:lang w:eastAsia="fr-FR"/>
            </w:rPr>
          </w:pPr>
          <w:hyperlink w:anchor="_Toc104538329" w:history="1">
            <w:r w:rsidR="00C12E3C" w:rsidRPr="00C12E3C">
              <w:rPr>
                <w:rStyle w:val="Lienhypertexte"/>
                <w:rFonts w:ascii="Calibri" w:hAnsi="Calibri" w:cs="Calibri"/>
                <w:noProof/>
                <w:sz w:val="22"/>
                <w:szCs w:val="20"/>
              </w:rPr>
              <w:t>G.</w:t>
            </w:r>
            <w:r w:rsidR="00C12E3C" w:rsidRPr="00C12E3C">
              <w:rPr>
                <w:rFonts w:ascii="Calibri" w:eastAsiaTheme="minorEastAsia" w:hAnsi="Calibri" w:cs="Calibri"/>
                <w:noProof/>
                <w:sz w:val="20"/>
                <w:szCs w:val="20"/>
                <w:lang w:eastAsia="fr-FR"/>
              </w:rPr>
              <w:tab/>
            </w:r>
            <w:r w:rsidR="00C12E3C" w:rsidRPr="00C12E3C">
              <w:rPr>
                <w:rStyle w:val="Lienhypertexte"/>
                <w:rFonts w:ascii="Calibri" w:hAnsi="Calibri" w:cs="Calibri"/>
                <w:noProof/>
                <w:sz w:val="22"/>
                <w:szCs w:val="20"/>
              </w:rPr>
              <w:t>Dates concernant l’ensemble du processus de sélection</w:t>
            </w:r>
            <w:r w:rsidR="00C12E3C" w:rsidRPr="00C12E3C">
              <w:rPr>
                <w:rFonts w:ascii="Calibri" w:hAnsi="Calibri" w:cs="Calibri"/>
                <w:noProof/>
                <w:webHidden/>
                <w:sz w:val="22"/>
                <w:szCs w:val="20"/>
              </w:rPr>
              <w:tab/>
            </w:r>
            <w:r w:rsidR="00C12E3C" w:rsidRPr="00C12E3C">
              <w:rPr>
                <w:rFonts w:ascii="Calibri" w:hAnsi="Calibri" w:cs="Calibri"/>
                <w:noProof/>
                <w:webHidden/>
                <w:sz w:val="22"/>
                <w:szCs w:val="20"/>
              </w:rPr>
              <w:fldChar w:fldCharType="begin"/>
            </w:r>
            <w:r w:rsidR="00C12E3C" w:rsidRPr="00C12E3C">
              <w:rPr>
                <w:rFonts w:ascii="Calibri" w:hAnsi="Calibri" w:cs="Calibri"/>
                <w:noProof/>
                <w:webHidden/>
                <w:sz w:val="22"/>
                <w:szCs w:val="20"/>
              </w:rPr>
              <w:instrText xml:space="preserve"> PAGEREF _Toc104538329 \h </w:instrText>
            </w:r>
            <w:r w:rsidR="00C12E3C" w:rsidRPr="00C12E3C">
              <w:rPr>
                <w:rFonts w:ascii="Calibri" w:hAnsi="Calibri" w:cs="Calibri"/>
                <w:noProof/>
                <w:webHidden/>
                <w:sz w:val="22"/>
                <w:szCs w:val="20"/>
              </w:rPr>
            </w:r>
            <w:r w:rsidR="00C12E3C" w:rsidRPr="00C12E3C">
              <w:rPr>
                <w:rFonts w:ascii="Calibri" w:hAnsi="Calibri" w:cs="Calibri"/>
                <w:noProof/>
                <w:webHidden/>
                <w:sz w:val="22"/>
                <w:szCs w:val="20"/>
              </w:rPr>
              <w:fldChar w:fldCharType="separate"/>
            </w:r>
            <w:r w:rsidR="00C12E3C" w:rsidRPr="00C12E3C">
              <w:rPr>
                <w:rFonts w:ascii="Calibri" w:hAnsi="Calibri" w:cs="Calibri"/>
                <w:noProof/>
                <w:webHidden/>
                <w:sz w:val="22"/>
                <w:szCs w:val="20"/>
              </w:rPr>
              <w:t>12</w:t>
            </w:r>
            <w:r w:rsidR="00C12E3C" w:rsidRPr="00C12E3C">
              <w:rPr>
                <w:rFonts w:ascii="Calibri" w:hAnsi="Calibri" w:cs="Calibri"/>
                <w:noProof/>
                <w:webHidden/>
                <w:sz w:val="22"/>
                <w:szCs w:val="20"/>
              </w:rPr>
              <w:fldChar w:fldCharType="end"/>
            </w:r>
          </w:hyperlink>
        </w:p>
        <w:p w14:paraId="38DFABC5" w14:textId="12B2E42E" w:rsidR="00C12E3C" w:rsidRPr="00C12E3C" w:rsidRDefault="004E226F">
          <w:pPr>
            <w:pStyle w:val="TM2"/>
            <w:tabs>
              <w:tab w:val="left" w:pos="880"/>
              <w:tab w:val="right" w:leader="dot" w:pos="9062"/>
            </w:tabs>
            <w:rPr>
              <w:rFonts w:ascii="Calibri" w:eastAsiaTheme="minorEastAsia" w:hAnsi="Calibri" w:cs="Calibri"/>
              <w:noProof/>
              <w:sz w:val="22"/>
              <w:lang w:eastAsia="fr-FR"/>
            </w:rPr>
          </w:pPr>
          <w:hyperlink w:anchor="_Toc104538330" w:history="1">
            <w:r w:rsidR="00C12E3C" w:rsidRPr="00C12E3C">
              <w:rPr>
                <w:rStyle w:val="Lienhypertexte"/>
                <w:rFonts w:ascii="Calibri" w:hAnsi="Calibri" w:cs="Calibri"/>
                <w:noProof/>
                <w:sz w:val="22"/>
                <w:szCs w:val="20"/>
              </w:rPr>
              <w:t>H.</w:t>
            </w:r>
            <w:r w:rsidR="00C12E3C" w:rsidRPr="00C12E3C">
              <w:rPr>
                <w:rFonts w:ascii="Calibri" w:eastAsiaTheme="minorEastAsia" w:hAnsi="Calibri" w:cs="Calibri"/>
                <w:noProof/>
                <w:sz w:val="20"/>
                <w:szCs w:val="20"/>
                <w:lang w:eastAsia="fr-FR"/>
              </w:rPr>
              <w:tab/>
            </w:r>
            <w:r w:rsidR="00C12E3C" w:rsidRPr="00C12E3C">
              <w:rPr>
                <w:rStyle w:val="Lienhypertexte"/>
                <w:rFonts w:ascii="Calibri" w:hAnsi="Calibri" w:cs="Calibri"/>
                <w:noProof/>
                <w:sz w:val="22"/>
                <w:szCs w:val="20"/>
              </w:rPr>
              <w:t>Précisions complémentaires</w:t>
            </w:r>
            <w:r w:rsidR="00C12E3C" w:rsidRPr="00C12E3C">
              <w:rPr>
                <w:rFonts w:ascii="Calibri" w:hAnsi="Calibri" w:cs="Calibri"/>
                <w:noProof/>
                <w:webHidden/>
                <w:sz w:val="22"/>
                <w:szCs w:val="20"/>
              </w:rPr>
              <w:tab/>
            </w:r>
            <w:r w:rsidR="00C12E3C" w:rsidRPr="00C12E3C">
              <w:rPr>
                <w:rFonts w:ascii="Calibri" w:hAnsi="Calibri" w:cs="Calibri"/>
                <w:noProof/>
                <w:webHidden/>
                <w:sz w:val="22"/>
                <w:szCs w:val="20"/>
              </w:rPr>
              <w:fldChar w:fldCharType="begin"/>
            </w:r>
            <w:r w:rsidR="00C12E3C" w:rsidRPr="00C12E3C">
              <w:rPr>
                <w:rFonts w:ascii="Calibri" w:hAnsi="Calibri" w:cs="Calibri"/>
                <w:noProof/>
                <w:webHidden/>
                <w:sz w:val="22"/>
                <w:szCs w:val="20"/>
              </w:rPr>
              <w:instrText xml:space="preserve"> PAGEREF _Toc104538330 \h </w:instrText>
            </w:r>
            <w:r w:rsidR="00C12E3C" w:rsidRPr="00C12E3C">
              <w:rPr>
                <w:rFonts w:ascii="Calibri" w:hAnsi="Calibri" w:cs="Calibri"/>
                <w:noProof/>
                <w:webHidden/>
                <w:sz w:val="22"/>
                <w:szCs w:val="20"/>
              </w:rPr>
            </w:r>
            <w:r w:rsidR="00C12E3C" w:rsidRPr="00C12E3C">
              <w:rPr>
                <w:rFonts w:ascii="Calibri" w:hAnsi="Calibri" w:cs="Calibri"/>
                <w:noProof/>
                <w:webHidden/>
                <w:sz w:val="22"/>
                <w:szCs w:val="20"/>
              </w:rPr>
              <w:fldChar w:fldCharType="separate"/>
            </w:r>
            <w:r w:rsidR="00C12E3C" w:rsidRPr="00C12E3C">
              <w:rPr>
                <w:rFonts w:ascii="Calibri" w:hAnsi="Calibri" w:cs="Calibri"/>
                <w:noProof/>
                <w:webHidden/>
                <w:sz w:val="22"/>
                <w:szCs w:val="20"/>
              </w:rPr>
              <w:t>12</w:t>
            </w:r>
            <w:r w:rsidR="00C12E3C" w:rsidRPr="00C12E3C">
              <w:rPr>
                <w:rFonts w:ascii="Calibri" w:hAnsi="Calibri" w:cs="Calibri"/>
                <w:noProof/>
                <w:webHidden/>
                <w:sz w:val="22"/>
                <w:szCs w:val="20"/>
              </w:rPr>
              <w:fldChar w:fldCharType="end"/>
            </w:r>
          </w:hyperlink>
        </w:p>
        <w:p w14:paraId="5B559026" w14:textId="77CD8718" w:rsidR="005C1723" w:rsidRDefault="005C1723">
          <w:r w:rsidRPr="00F14C8A">
            <w:rPr>
              <w:rFonts w:ascii="Calibri" w:hAnsi="Calibri" w:cs="Calibri"/>
              <w:b/>
              <w:bCs/>
              <w:sz w:val="22"/>
              <w:szCs w:val="20"/>
            </w:rPr>
            <w:fldChar w:fldCharType="end"/>
          </w:r>
        </w:p>
      </w:sdtContent>
    </w:sdt>
    <w:p w14:paraId="41E3EEBC" w14:textId="77777777" w:rsidR="00E4126C" w:rsidRDefault="00E4126C">
      <w:pPr>
        <w:spacing w:after="160" w:line="259" w:lineRule="auto"/>
        <w:rPr>
          <w:rFonts w:ascii="Trebuchet MS" w:hAnsi="Trebuchet MS"/>
          <w:color w:val="FFFFFF" w:themeColor="background1"/>
          <w:sz w:val="28"/>
          <w:szCs w:val="24"/>
        </w:rPr>
      </w:pPr>
      <w:r>
        <w:br w:type="page"/>
      </w:r>
    </w:p>
    <w:p w14:paraId="6C84CE54" w14:textId="73849F66" w:rsidR="008C365B" w:rsidRDefault="008C365B" w:rsidP="008C365B">
      <w:pPr>
        <w:pStyle w:val="Titre1"/>
      </w:pPr>
      <w:bookmarkStart w:id="1" w:name="_Toc104538319"/>
      <w:r>
        <w:lastRenderedPageBreak/>
        <w:t>Introduction</w:t>
      </w:r>
      <w:bookmarkEnd w:id="1"/>
    </w:p>
    <w:p w14:paraId="7C91E192" w14:textId="4D4A0E8F" w:rsidR="00011373" w:rsidRDefault="001B6DB8" w:rsidP="00011373">
      <w:pPr>
        <w:pStyle w:val="Default"/>
        <w:spacing w:before="120" w:after="120" w:line="360" w:lineRule="auto"/>
        <w:jc w:val="both"/>
        <w:rPr>
          <w:sz w:val="22"/>
          <w:szCs w:val="22"/>
        </w:rPr>
      </w:pPr>
      <w:r w:rsidRPr="005C1723">
        <w:rPr>
          <w:sz w:val="22"/>
          <w:szCs w:val="22"/>
        </w:rPr>
        <w:t>La sécurisation des parcours professionnels et la formation professionnelle revêtent une importance toute particulière au regard de la situation de l’emploi des personnes handicapées caractérisée par un taux d’inactivité (57%) et un taux de chômage (19%) presque deux fois plus élevés que ceux de la population dans son ensemble.</w:t>
      </w:r>
      <w:r w:rsidR="00753E6F">
        <w:rPr>
          <w:sz w:val="22"/>
          <w:szCs w:val="22"/>
        </w:rPr>
        <w:t xml:space="preserve"> </w:t>
      </w:r>
    </w:p>
    <w:p w14:paraId="63B1572D" w14:textId="5B1DE47C" w:rsidR="00E362EA" w:rsidRDefault="005B6649" w:rsidP="00011373">
      <w:pPr>
        <w:pStyle w:val="Default"/>
        <w:spacing w:before="120" w:after="120" w:line="360" w:lineRule="auto"/>
        <w:jc w:val="both"/>
        <w:rPr>
          <w:sz w:val="22"/>
          <w:szCs w:val="22"/>
        </w:rPr>
      </w:pPr>
      <w:r w:rsidRPr="005C1723">
        <w:rPr>
          <w:sz w:val="22"/>
          <w:szCs w:val="22"/>
        </w:rPr>
        <w:t>D</w:t>
      </w:r>
      <w:r w:rsidR="001B6DB8" w:rsidRPr="005C1723">
        <w:rPr>
          <w:sz w:val="22"/>
          <w:szCs w:val="22"/>
        </w:rPr>
        <w:t xml:space="preserve">es rapports récents, comme </w:t>
      </w:r>
      <w:r w:rsidR="00332687">
        <w:rPr>
          <w:sz w:val="22"/>
          <w:szCs w:val="22"/>
        </w:rPr>
        <w:t>ceux de l’Observatoire de l’emploi et du handicap</w:t>
      </w:r>
      <w:r w:rsidR="001B6DB8" w:rsidRPr="005C1723">
        <w:rPr>
          <w:sz w:val="22"/>
          <w:szCs w:val="22"/>
        </w:rPr>
        <w:t xml:space="preserve">, ont </w:t>
      </w:r>
      <w:r w:rsidR="00DE282F" w:rsidRPr="005C1723">
        <w:rPr>
          <w:sz w:val="22"/>
          <w:szCs w:val="22"/>
        </w:rPr>
        <w:t>pointé</w:t>
      </w:r>
      <w:r w:rsidR="000F4980">
        <w:rPr>
          <w:sz w:val="22"/>
          <w:szCs w:val="22"/>
        </w:rPr>
        <w:t xml:space="preserve"> que</w:t>
      </w:r>
      <w:r w:rsidR="00DE282F" w:rsidRPr="005C1723">
        <w:rPr>
          <w:sz w:val="22"/>
          <w:szCs w:val="22"/>
        </w:rPr>
        <w:t xml:space="preserve"> </w:t>
      </w:r>
      <w:r w:rsidR="00547F64">
        <w:rPr>
          <w:sz w:val="22"/>
          <w:szCs w:val="22"/>
        </w:rPr>
        <w:t xml:space="preserve">les femmes handicapées et les </w:t>
      </w:r>
      <w:r w:rsidR="00E362EA">
        <w:rPr>
          <w:sz w:val="22"/>
          <w:szCs w:val="22"/>
        </w:rPr>
        <w:t>personnes handicapées seniors</w:t>
      </w:r>
      <w:r w:rsidR="00A663C7">
        <w:rPr>
          <w:sz w:val="22"/>
          <w:szCs w:val="22"/>
        </w:rPr>
        <w:t xml:space="preserve"> </w:t>
      </w:r>
      <w:r w:rsidR="00332687">
        <w:rPr>
          <w:sz w:val="22"/>
          <w:szCs w:val="22"/>
        </w:rPr>
        <w:t>sont particulièrement fragilisés sur le marché d</w:t>
      </w:r>
      <w:r w:rsidR="00A663C7">
        <w:rPr>
          <w:sz w:val="22"/>
          <w:szCs w:val="22"/>
        </w:rPr>
        <w:t>u travail</w:t>
      </w:r>
      <w:r w:rsidR="00332687" w:rsidRPr="008365CA">
        <w:rPr>
          <w:rStyle w:val="Appelnotedebasdep"/>
          <w:sz w:val="22"/>
          <w:szCs w:val="22"/>
        </w:rPr>
        <w:footnoteReference w:id="3"/>
      </w:r>
      <w:r w:rsidR="008365CA">
        <w:rPr>
          <w:sz w:val="22"/>
          <w:szCs w:val="22"/>
          <w:vertAlign w:val="superscript"/>
        </w:rPr>
        <w:t>;</w:t>
      </w:r>
      <w:r w:rsidR="007D6BAD" w:rsidRPr="00655F6B">
        <w:rPr>
          <w:sz w:val="22"/>
          <w:szCs w:val="22"/>
          <w:vertAlign w:val="superscript"/>
        </w:rPr>
        <w:t>4</w:t>
      </w:r>
      <w:r w:rsidR="00363366">
        <w:rPr>
          <w:sz w:val="22"/>
          <w:szCs w:val="22"/>
          <w:vertAlign w:val="superscript"/>
        </w:rPr>
        <w:t>;</w:t>
      </w:r>
      <w:r w:rsidR="00363366">
        <w:rPr>
          <w:rStyle w:val="Appelnotedebasdep"/>
          <w:sz w:val="22"/>
          <w:szCs w:val="22"/>
        </w:rPr>
        <w:footnoteReference w:id="4"/>
      </w:r>
      <w:r w:rsidR="00A663C7">
        <w:rPr>
          <w:sz w:val="22"/>
          <w:szCs w:val="22"/>
        </w:rPr>
        <w:t>.</w:t>
      </w:r>
    </w:p>
    <w:p w14:paraId="7B8754CD" w14:textId="2E358641" w:rsidR="008F173E" w:rsidRPr="005C1723" w:rsidRDefault="00A06275" w:rsidP="008F173E">
      <w:pPr>
        <w:pStyle w:val="Default"/>
        <w:spacing w:before="120" w:after="120" w:line="360" w:lineRule="auto"/>
        <w:jc w:val="both"/>
        <w:rPr>
          <w:sz w:val="22"/>
          <w:szCs w:val="22"/>
        </w:rPr>
      </w:pPr>
      <w:r>
        <w:rPr>
          <w:sz w:val="22"/>
          <w:szCs w:val="22"/>
        </w:rPr>
        <w:t>L</w:t>
      </w:r>
      <w:r w:rsidR="00293093">
        <w:rPr>
          <w:sz w:val="22"/>
          <w:szCs w:val="22"/>
        </w:rPr>
        <w:t>es femmes handicapées rencontrent</w:t>
      </w:r>
      <w:r w:rsidR="00293093" w:rsidRPr="00655F6B">
        <w:rPr>
          <w:sz w:val="22"/>
          <w:szCs w:val="22"/>
        </w:rPr>
        <w:t xml:space="preserve"> de nombreux obstacles et freins dans l’accès, le déroulement de carrière et le maintien en emploi stable et durable.</w:t>
      </w:r>
      <w:r w:rsidR="008F173E">
        <w:rPr>
          <w:sz w:val="22"/>
          <w:szCs w:val="22"/>
        </w:rPr>
        <w:t xml:space="preserve"> Dans les faits, </w:t>
      </w:r>
      <w:r>
        <w:rPr>
          <w:sz w:val="22"/>
          <w:szCs w:val="22"/>
        </w:rPr>
        <w:t>elles</w:t>
      </w:r>
      <w:r w:rsidR="008F173E" w:rsidRPr="00655F6B">
        <w:rPr>
          <w:sz w:val="22"/>
          <w:szCs w:val="22"/>
        </w:rPr>
        <w:t xml:space="preserve"> représentent la moitié de la population active</w:t>
      </w:r>
      <w:r w:rsidR="00C8604A">
        <w:rPr>
          <w:sz w:val="22"/>
          <w:szCs w:val="22"/>
        </w:rPr>
        <w:t xml:space="preserve"> (en emploi ou au chômage)</w:t>
      </w:r>
      <w:r w:rsidR="008F173E" w:rsidRPr="00655F6B">
        <w:rPr>
          <w:sz w:val="22"/>
          <w:szCs w:val="22"/>
        </w:rPr>
        <w:t xml:space="preserve"> en situation de handicap</w:t>
      </w:r>
      <w:r w:rsidR="00EB6F0C">
        <w:rPr>
          <w:sz w:val="22"/>
          <w:szCs w:val="22"/>
        </w:rPr>
        <w:t xml:space="preserve"> et cette part croit d’année en année</w:t>
      </w:r>
      <w:r w:rsidR="00324A33">
        <w:rPr>
          <w:sz w:val="22"/>
          <w:szCs w:val="22"/>
        </w:rPr>
        <w:t xml:space="preserve">. </w:t>
      </w:r>
      <w:r w:rsidR="00C838F6">
        <w:rPr>
          <w:sz w:val="22"/>
          <w:szCs w:val="22"/>
        </w:rPr>
        <w:t>Mais s</w:t>
      </w:r>
      <w:r w:rsidR="00AC1895">
        <w:rPr>
          <w:rFonts w:cs="Instant3"/>
          <w:sz w:val="22"/>
          <w:szCs w:val="22"/>
        </w:rPr>
        <w:t>eul</w:t>
      </w:r>
      <w:r w:rsidR="003105DD">
        <w:rPr>
          <w:rFonts w:cs="Instant3"/>
          <w:sz w:val="22"/>
          <w:szCs w:val="22"/>
        </w:rPr>
        <w:t>es</w:t>
      </w:r>
      <w:r w:rsidR="008F173E">
        <w:rPr>
          <w:rFonts w:cs="Instant3"/>
          <w:sz w:val="22"/>
          <w:szCs w:val="22"/>
        </w:rPr>
        <w:t xml:space="preserve"> 4 femmes reconnues handicapées sur 10 sont </w:t>
      </w:r>
      <w:r w:rsidR="00324A33">
        <w:rPr>
          <w:rFonts w:cs="Instant3"/>
          <w:sz w:val="22"/>
          <w:szCs w:val="22"/>
        </w:rPr>
        <w:t xml:space="preserve">toutefois </w:t>
      </w:r>
      <w:r w:rsidR="008F173E">
        <w:rPr>
          <w:rFonts w:cs="Instant3"/>
          <w:sz w:val="22"/>
          <w:szCs w:val="22"/>
        </w:rPr>
        <w:t>actives</w:t>
      </w:r>
      <w:r w:rsidR="0076046F">
        <w:rPr>
          <w:rFonts w:cs="Instant3"/>
          <w:sz w:val="22"/>
          <w:szCs w:val="22"/>
        </w:rPr>
        <w:t xml:space="preserve"> (</w:t>
      </w:r>
      <w:r w:rsidR="008F173E">
        <w:rPr>
          <w:rFonts w:cs="Instant3"/>
          <w:sz w:val="22"/>
          <w:szCs w:val="22"/>
        </w:rPr>
        <w:t>contre près de 7 sur 10 pour les femmes dans la population générale</w:t>
      </w:r>
      <w:r w:rsidR="0076046F">
        <w:rPr>
          <w:rFonts w:cs="Instant3"/>
          <w:sz w:val="22"/>
          <w:szCs w:val="22"/>
        </w:rPr>
        <w:t>), l</w:t>
      </w:r>
      <w:r w:rsidR="008F173E">
        <w:rPr>
          <w:rFonts w:cs="Instant3"/>
          <w:sz w:val="22"/>
          <w:szCs w:val="22"/>
        </w:rPr>
        <w:t xml:space="preserve">a majorité </w:t>
      </w:r>
      <w:r w:rsidR="00EA34A8">
        <w:rPr>
          <w:rFonts w:cs="Instant3"/>
          <w:sz w:val="22"/>
          <w:szCs w:val="22"/>
        </w:rPr>
        <w:t>des femmes concernée</w:t>
      </w:r>
      <w:r w:rsidR="0076046F">
        <w:rPr>
          <w:rFonts w:cs="Instant3"/>
          <w:sz w:val="22"/>
          <w:szCs w:val="22"/>
        </w:rPr>
        <w:t>s étant</w:t>
      </w:r>
      <w:r w:rsidR="00EA34A8">
        <w:rPr>
          <w:rFonts w:cs="Instant3"/>
          <w:sz w:val="22"/>
          <w:szCs w:val="22"/>
        </w:rPr>
        <w:t xml:space="preserve"> en dehors</w:t>
      </w:r>
      <w:r w:rsidR="008F173E">
        <w:rPr>
          <w:rFonts w:cs="Instant3"/>
          <w:sz w:val="22"/>
          <w:szCs w:val="22"/>
        </w:rPr>
        <w:t xml:space="preserve"> du marché du travail, notamment pour</w:t>
      </w:r>
      <w:r w:rsidR="00A72D0A">
        <w:rPr>
          <w:rFonts w:cs="Instant3"/>
          <w:sz w:val="22"/>
          <w:szCs w:val="22"/>
        </w:rPr>
        <w:t xml:space="preserve"> des</w:t>
      </w:r>
      <w:r w:rsidR="008F173E">
        <w:rPr>
          <w:rFonts w:cs="Instant3"/>
          <w:sz w:val="22"/>
          <w:szCs w:val="22"/>
        </w:rPr>
        <w:t xml:space="preserve"> raison</w:t>
      </w:r>
      <w:r w:rsidR="00247ECF">
        <w:rPr>
          <w:rFonts w:cs="Instant3"/>
          <w:sz w:val="22"/>
          <w:szCs w:val="22"/>
        </w:rPr>
        <w:t>s</w:t>
      </w:r>
      <w:r w:rsidR="008F173E">
        <w:rPr>
          <w:rFonts w:cs="Instant3"/>
          <w:sz w:val="22"/>
          <w:szCs w:val="22"/>
        </w:rPr>
        <w:t xml:space="preserve"> de santé. </w:t>
      </w:r>
      <w:r w:rsidR="00A663C7">
        <w:rPr>
          <w:rFonts w:cs="Instant3"/>
          <w:sz w:val="22"/>
          <w:szCs w:val="22"/>
        </w:rPr>
        <w:t xml:space="preserve">Les femmes sont </w:t>
      </w:r>
      <w:r w:rsidR="0076046F">
        <w:rPr>
          <w:rFonts w:cs="Instant3"/>
          <w:sz w:val="22"/>
          <w:szCs w:val="22"/>
        </w:rPr>
        <w:t xml:space="preserve">donc </w:t>
      </w:r>
      <w:r w:rsidR="00A663C7">
        <w:rPr>
          <w:rFonts w:cs="Instant3"/>
          <w:sz w:val="22"/>
          <w:szCs w:val="22"/>
        </w:rPr>
        <w:t>susceptibles d’être exposées dans le champ de l’emploi à une double exclusion liée aux stéréo</w:t>
      </w:r>
      <w:r w:rsidR="00A663C7">
        <w:rPr>
          <w:rFonts w:cs="Instant3"/>
          <w:sz w:val="22"/>
          <w:szCs w:val="22"/>
        </w:rPr>
        <w:softHyphen/>
        <w:t>types de genre et de handicap</w:t>
      </w:r>
      <w:r w:rsidR="00A7366C">
        <w:rPr>
          <w:rFonts w:cs="Instant3"/>
          <w:sz w:val="22"/>
          <w:szCs w:val="22"/>
        </w:rPr>
        <w:t>, et font face à</w:t>
      </w:r>
      <w:r w:rsidR="00A663C7">
        <w:rPr>
          <w:rFonts w:cs="Instant3"/>
          <w:sz w:val="22"/>
          <w:szCs w:val="22"/>
        </w:rPr>
        <w:t xml:space="preserve"> un double pla</w:t>
      </w:r>
      <w:r w:rsidR="00A663C7">
        <w:rPr>
          <w:rFonts w:cs="Instant3"/>
          <w:sz w:val="22"/>
          <w:szCs w:val="22"/>
        </w:rPr>
        <w:softHyphen/>
        <w:t>fond de verre qui limite leurs choix d’orientation professionnelle, leurs possibilités d’accès ou de retour à l’emploi et leur progression de carrière</w:t>
      </w:r>
      <w:r w:rsidR="00A7366C">
        <w:rPr>
          <w:rStyle w:val="Appelnotedebasdep"/>
          <w:sz w:val="22"/>
          <w:szCs w:val="22"/>
        </w:rPr>
        <w:footnoteReference w:id="5"/>
      </w:r>
      <w:r w:rsidR="00A663C7">
        <w:rPr>
          <w:rFonts w:cs="Instant3"/>
          <w:sz w:val="22"/>
          <w:szCs w:val="22"/>
        </w:rPr>
        <w:t xml:space="preserve">. </w:t>
      </w:r>
    </w:p>
    <w:p w14:paraId="56135537" w14:textId="3C2C195E" w:rsidR="00CA6806" w:rsidRDefault="005E11AC" w:rsidP="002D1787">
      <w:pPr>
        <w:pStyle w:val="Default"/>
        <w:spacing w:before="120" w:after="120" w:line="360" w:lineRule="auto"/>
        <w:jc w:val="both"/>
        <w:rPr>
          <w:sz w:val="22"/>
          <w:szCs w:val="22"/>
        </w:rPr>
      </w:pPr>
      <w:r>
        <w:rPr>
          <w:sz w:val="22"/>
          <w:szCs w:val="22"/>
        </w:rPr>
        <w:t>L</w:t>
      </w:r>
      <w:r w:rsidR="00AF612A" w:rsidRPr="005C1723">
        <w:rPr>
          <w:sz w:val="22"/>
          <w:szCs w:val="22"/>
        </w:rPr>
        <w:t>es obstacles rencontrés par les personnes handicapées pour accéder à l’emploi se révèlent de plus en plus importants au fur et à mesure de l’avancée en âge. Un demandeur d’emploi handicapé sur deux a 50 ans et plus, et 45% des personnes reconnues handicapées en emploi sont âgées de 50 ans et plus</w:t>
      </w:r>
      <w:r w:rsidR="00AF612A" w:rsidRPr="005C1723">
        <w:rPr>
          <w:rStyle w:val="Appelnotedebasdep"/>
          <w:rFonts w:cs="Calibri"/>
          <w:sz w:val="22"/>
          <w:szCs w:val="22"/>
        </w:rPr>
        <w:footnoteReference w:id="6"/>
      </w:r>
      <w:r w:rsidR="00AF612A" w:rsidRPr="005C1723">
        <w:rPr>
          <w:sz w:val="22"/>
          <w:szCs w:val="22"/>
        </w:rPr>
        <w:t>.</w:t>
      </w:r>
      <w:r w:rsidR="00AF612A" w:rsidRPr="005C1723">
        <w:rPr>
          <w:rStyle w:val="Appelnotedebasdep"/>
          <w:rFonts w:cs="Calibri"/>
          <w:sz w:val="22"/>
          <w:szCs w:val="22"/>
        </w:rPr>
        <w:t>.</w:t>
      </w:r>
      <w:r w:rsidR="00D450C5" w:rsidRPr="00D450C5">
        <w:rPr>
          <w:sz w:val="22"/>
          <w:szCs w:val="22"/>
        </w:rPr>
        <w:t xml:space="preserve"> </w:t>
      </w:r>
      <w:r w:rsidR="005D2502">
        <w:rPr>
          <w:sz w:val="22"/>
          <w:szCs w:val="22"/>
        </w:rPr>
        <w:t>Q</w:t>
      </w:r>
      <w:r w:rsidRPr="005C1723">
        <w:rPr>
          <w:sz w:val="22"/>
          <w:szCs w:val="22"/>
        </w:rPr>
        <w:t xml:space="preserve">uand elles sont en emploi, </w:t>
      </w:r>
      <w:r w:rsidR="002D1787">
        <w:rPr>
          <w:sz w:val="22"/>
          <w:szCs w:val="22"/>
        </w:rPr>
        <w:t>l</w:t>
      </w:r>
      <w:r w:rsidR="00C8201F">
        <w:rPr>
          <w:sz w:val="22"/>
          <w:szCs w:val="22"/>
        </w:rPr>
        <w:t>es</w:t>
      </w:r>
      <w:r w:rsidR="00D450C5">
        <w:rPr>
          <w:sz w:val="22"/>
          <w:szCs w:val="22"/>
        </w:rPr>
        <w:t xml:space="preserve"> personnes handicapées </w:t>
      </w:r>
      <w:r w:rsidR="0019117B">
        <w:rPr>
          <w:sz w:val="22"/>
          <w:szCs w:val="22"/>
        </w:rPr>
        <w:t xml:space="preserve">se retrouvent, </w:t>
      </w:r>
      <w:r w:rsidR="00D450C5" w:rsidRPr="005C1723">
        <w:rPr>
          <w:sz w:val="22"/>
          <w:szCs w:val="22"/>
        </w:rPr>
        <w:t xml:space="preserve">lors des secondes parties de </w:t>
      </w:r>
      <w:r w:rsidR="0019117B">
        <w:rPr>
          <w:sz w:val="22"/>
          <w:szCs w:val="22"/>
        </w:rPr>
        <w:t xml:space="preserve">leurs </w:t>
      </w:r>
      <w:r w:rsidR="00D450C5" w:rsidRPr="005C1723">
        <w:rPr>
          <w:sz w:val="22"/>
          <w:szCs w:val="22"/>
        </w:rPr>
        <w:t>carrière</w:t>
      </w:r>
      <w:r w:rsidR="0019117B">
        <w:rPr>
          <w:sz w:val="22"/>
          <w:szCs w:val="22"/>
        </w:rPr>
        <w:t>s,</w:t>
      </w:r>
      <w:r w:rsidR="00D450C5" w:rsidRPr="005C1723">
        <w:rPr>
          <w:sz w:val="22"/>
          <w:szCs w:val="22"/>
        </w:rPr>
        <w:t xml:space="preserve"> dans des contextes d’usure professionnelle, de survenance de maladies, d’aggravation des difficultés et d’amoindrissement des capacités d’adaptation</w:t>
      </w:r>
      <w:r w:rsidR="003B4D96">
        <w:rPr>
          <w:sz w:val="22"/>
          <w:szCs w:val="22"/>
        </w:rPr>
        <w:t>, ce qui les fragilise d’autant plus face au marché du travail</w:t>
      </w:r>
      <w:r w:rsidR="0019117B">
        <w:rPr>
          <w:sz w:val="22"/>
          <w:szCs w:val="22"/>
        </w:rPr>
        <w:t>.</w:t>
      </w:r>
      <w:r w:rsidR="00D25B01">
        <w:rPr>
          <w:sz w:val="22"/>
          <w:szCs w:val="22"/>
        </w:rPr>
        <w:t xml:space="preserve"> </w:t>
      </w:r>
      <w:r w:rsidR="00602728">
        <w:rPr>
          <w:sz w:val="22"/>
          <w:szCs w:val="22"/>
        </w:rPr>
        <w:t>Ces personnes</w:t>
      </w:r>
      <w:r w:rsidR="00D25B01">
        <w:rPr>
          <w:sz w:val="22"/>
          <w:szCs w:val="22"/>
        </w:rPr>
        <w:t xml:space="preserve"> doivent </w:t>
      </w:r>
      <w:r w:rsidR="003A1D91">
        <w:rPr>
          <w:sz w:val="22"/>
          <w:szCs w:val="22"/>
        </w:rPr>
        <w:t xml:space="preserve">par ailleurs faire face à </w:t>
      </w:r>
      <w:r w:rsidR="00602728">
        <w:rPr>
          <w:sz w:val="22"/>
          <w:szCs w:val="22"/>
        </w:rPr>
        <w:t xml:space="preserve">une </w:t>
      </w:r>
      <w:r w:rsidR="00602728" w:rsidRPr="00602728">
        <w:rPr>
          <w:sz w:val="22"/>
          <w:szCs w:val="22"/>
        </w:rPr>
        <w:t>forme de vieillissement précoce spécifique à certains types de handicap</w:t>
      </w:r>
      <w:r w:rsidR="00602728">
        <w:rPr>
          <w:rStyle w:val="Appelnotedebasdep"/>
          <w:sz w:val="22"/>
          <w:szCs w:val="22"/>
        </w:rPr>
        <w:footnoteReference w:id="7"/>
      </w:r>
      <w:r w:rsidR="00602728">
        <w:rPr>
          <w:sz w:val="22"/>
          <w:szCs w:val="22"/>
        </w:rPr>
        <w:t>.</w:t>
      </w:r>
      <w:r w:rsidR="0019117B">
        <w:rPr>
          <w:sz w:val="22"/>
          <w:szCs w:val="22"/>
        </w:rPr>
        <w:t xml:space="preserve"> </w:t>
      </w:r>
      <w:r w:rsidR="00090D25">
        <w:rPr>
          <w:sz w:val="22"/>
          <w:szCs w:val="22"/>
        </w:rPr>
        <w:t>Enfin, l</w:t>
      </w:r>
      <w:r w:rsidR="00B61CE3">
        <w:rPr>
          <w:sz w:val="22"/>
          <w:szCs w:val="22"/>
        </w:rPr>
        <w:t>’avancée en âge</w:t>
      </w:r>
      <w:r w:rsidR="00CA6806">
        <w:rPr>
          <w:sz w:val="22"/>
          <w:szCs w:val="22"/>
        </w:rPr>
        <w:t xml:space="preserve"> augmente le </w:t>
      </w:r>
      <w:r w:rsidR="00CA7C97">
        <w:rPr>
          <w:sz w:val="22"/>
          <w:szCs w:val="22"/>
        </w:rPr>
        <w:t>risque pour</w:t>
      </w:r>
      <w:r w:rsidR="00B61CE3">
        <w:rPr>
          <w:sz w:val="22"/>
          <w:szCs w:val="22"/>
        </w:rPr>
        <w:t xml:space="preserve"> </w:t>
      </w:r>
      <w:r w:rsidR="00EC4129">
        <w:rPr>
          <w:sz w:val="22"/>
          <w:szCs w:val="22"/>
        </w:rPr>
        <w:t xml:space="preserve">certains emplois </w:t>
      </w:r>
      <w:r w:rsidR="00A43AAB">
        <w:rPr>
          <w:sz w:val="22"/>
          <w:szCs w:val="22"/>
        </w:rPr>
        <w:t>à haute pénibilité</w:t>
      </w:r>
      <w:r w:rsidR="00CA6806">
        <w:rPr>
          <w:sz w:val="22"/>
          <w:szCs w:val="22"/>
        </w:rPr>
        <w:t xml:space="preserve"> </w:t>
      </w:r>
      <w:r w:rsidR="00125CE8">
        <w:rPr>
          <w:sz w:val="22"/>
          <w:szCs w:val="22"/>
        </w:rPr>
        <w:t>de créer</w:t>
      </w:r>
      <w:r w:rsidR="00CA6806">
        <w:rPr>
          <w:sz w:val="22"/>
          <w:szCs w:val="22"/>
        </w:rPr>
        <w:t xml:space="preserve"> de nouvelles situations de handica</w:t>
      </w:r>
      <w:r w:rsidR="0043798D">
        <w:rPr>
          <w:sz w:val="22"/>
          <w:szCs w:val="22"/>
        </w:rPr>
        <w:t xml:space="preserve">p soulevant ainsi </w:t>
      </w:r>
      <w:r w:rsidR="00474AAA">
        <w:rPr>
          <w:sz w:val="22"/>
          <w:szCs w:val="22"/>
        </w:rPr>
        <w:t>un certain nombre</w:t>
      </w:r>
      <w:r w:rsidR="004C3DCA">
        <w:rPr>
          <w:sz w:val="22"/>
          <w:szCs w:val="22"/>
        </w:rPr>
        <w:t xml:space="preserve"> de questions </w:t>
      </w:r>
      <w:r w:rsidR="00474AAA">
        <w:rPr>
          <w:sz w:val="22"/>
          <w:szCs w:val="22"/>
        </w:rPr>
        <w:t>en termes de</w:t>
      </w:r>
      <w:r w:rsidR="004C3DCA">
        <w:rPr>
          <w:sz w:val="22"/>
          <w:szCs w:val="22"/>
        </w:rPr>
        <w:t xml:space="preserve"> </w:t>
      </w:r>
      <w:r w:rsidR="00125CE8">
        <w:rPr>
          <w:sz w:val="22"/>
          <w:szCs w:val="22"/>
        </w:rPr>
        <w:t>réinsertions et transitions professionnelles.</w:t>
      </w:r>
    </w:p>
    <w:p w14:paraId="681DC65C" w14:textId="3EA8481E" w:rsidR="00CF4594" w:rsidRPr="005C1723" w:rsidRDefault="00B226AC" w:rsidP="00B53FA9">
      <w:pPr>
        <w:pStyle w:val="Default"/>
        <w:spacing w:before="120" w:after="120" w:line="360" w:lineRule="auto"/>
        <w:jc w:val="both"/>
        <w:rPr>
          <w:sz w:val="22"/>
          <w:highlight w:val="yellow"/>
        </w:rPr>
      </w:pPr>
      <w:r w:rsidRPr="005C1723">
        <w:rPr>
          <w:sz w:val="22"/>
          <w:szCs w:val="22"/>
        </w:rPr>
        <w:lastRenderedPageBreak/>
        <w:t xml:space="preserve">Dans le cadre de cet appel à projets 2022 de recherche appliquée, il s’agit donc pour l’Agefiph et la FIRAH de sélectionner et de soutenir des recherches qui apporteront de nouvelles connaissances </w:t>
      </w:r>
      <w:r w:rsidR="00E07C38" w:rsidRPr="00C12E3C">
        <w:rPr>
          <w:b/>
          <w:bCs/>
          <w:sz w:val="22"/>
          <w:szCs w:val="22"/>
        </w:rPr>
        <w:t>permettant au</w:t>
      </w:r>
      <w:r w:rsidR="00E01E99">
        <w:rPr>
          <w:b/>
          <w:bCs/>
          <w:sz w:val="22"/>
          <w:szCs w:val="22"/>
        </w:rPr>
        <w:t xml:space="preserve">x </w:t>
      </w:r>
      <w:r w:rsidR="00E07C38" w:rsidRPr="00C12E3C">
        <w:rPr>
          <w:b/>
          <w:bCs/>
          <w:sz w:val="22"/>
          <w:szCs w:val="22"/>
        </w:rPr>
        <w:t xml:space="preserve">femmes et/ou seniors </w:t>
      </w:r>
      <w:r w:rsidR="004E226F">
        <w:rPr>
          <w:b/>
          <w:bCs/>
          <w:sz w:val="22"/>
          <w:szCs w:val="22"/>
        </w:rPr>
        <w:t>(</w:t>
      </w:r>
      <w:r w:rsidR="00E07C38" w:rsidRPr="00E07C38">
        <w:rPr>
          <w:b/>
          <w:bCs/>
          <w:sz w:val="22"/>
        </w:rPr>
        <w:t>âgées de 45 ans et plus</w:t>
      </w:r>
      <w:r w:rsidR="004E226F">
        <w:rPr>
          <w:b/>
          <w:bCs/>
          <w:sz w:val="22"/>
        </w:rPr>
        <w:t>) handicapés</w:t>
      </w:r>
      <w:r w:rsidR="002A2B83">
        <w:rPr>
          <w:b/>
          <w:bCs/>
          <w:sz w:val="22"/>
        </w:rPr>
        <w:t>,</w:t>
      </w:r>
      <w:r w:rsidR="00E07C38" w:rsidRPr="00C12E3C">
        <w:rPr>
          <w:b/>
          <w:bCs/>
          <w:sz w:val="22"/>
          <w:szCs w:val="22"/>
        </w:rPr>
        <w:t xml:space="preserve"> de se maintenir ou d’accéder à l’emploi</w:t>
      </w:r>
      <w:r w:rsidR="000C21FE">
        <w:rPr>
          <w:sz w:val="22"/>
          <w:szCs w:val="22"/>
        </w:rPr>
        <w:t>. Il s’agira</w:t>
      </w:r>
      <w:r w:rsidR="001D70D5">
        <w:rPr>
          <w:sz w:val="22"/>
          <w:szCs w:val="22"/>
        </w:rPr>
        <w:t> </w:t>
      </w:r>
      <w:r w:rsidR="00E7704A">
        <w:rPr>
          <w:sz w:val="22"/>
          <w:szCs w:val="22"/>
        </w:rPr>
        <w:t xml:space="preserve">d‘identifier et </w:t>
      </w:r>
      <w:r w:rsidR="00BC4FF9">
        <w:rPr>
          <w:sz w:val="22"/>
          <w:szCs w:val="22"/>
        </w:rPr>
        <w:t xml:space="preserve">de </w:t>
      </w:r>
      <w:r w:rsidR="00E7704A">
        <w:rPr>
          <w:sz w:val="22"/>
          <w:szCs w:val="22"/>
        </w:rPr>
        <w:t xml:space="preserve">développer </w:t>
      </w:r>
      <w:r w:rsidR="00EC75EF" w:rsidRPr="005C1723">
        <w:rPr>
          <w:sz w:val="22"/>
          <w:szCs w:val="22"/>
        </w:rPr>
        <w:t xml:space="preserve">les conditions qui permettront de </w:t>
      </w:r>
      <w:r w:rsidR="00406276" w:rsidRPr="005C1723">
        <w:rPr>
          <w:sz w:val="22"/>
          <w:szCs w:val="22"/>
        </w:rPr>
        <w:t xml:space="preserve">mettre en œuvre </w:t>
      </w:r>
      <w:r w:rsidR="00EC75EF" w:rsidRPr="005C1723">
        <w:rPr>
          <w:sz w:val="22"/>
          <w:szCs w:val="22"/>
        </w:rPr>
        <w:t>des parcours professionnels</w:t>
      </w:r>
      <w:r w:rsidR="00E96884" w:rsidRPr="005C1723">
        <w:rPr>
          <w:sz w:val="22"/>
          <w:szCs w:val="22"/>
        </w:rPr>
        <w:t xml:space="preserve"> qui</w:t>
      </w:r>
      <w:r w:rsidR="001D70D5">
        <w:rPr>
          <w:sz w:val="22"/>
          <w:szCs w:val="22"/>
        </w:rPr>
        <w:t>,</w:t>
      </w:r>
      <w:r w:rsidR="0075053B" w:rsidRPr="005C1723">
        <w:rPr>
          <w:sz w:val="22"/>
          <w:szCs w:val="22"/>
        </w:rPr>
        <w:t xml:space="preserve"> </w:t>
      </w:r>
      <w:r w:rsidR="00EC75EF" w:rsidRPr="005C1723">
        <w:rPr>
          <w:sz w:val="22"/>
          <w:szCs w:val="22"/>
        </w:rPr>
        <w:t xml:space="preserve">comme </w:t>
      </w:r>
      <w:r w:rsidR="00E96884" w:rsidRPr="005C1723">
        <w:rPr>
          <w:sz w:val="22"/>
          <w:szCs w:val="22"/>
        </w:rPr>
        <w:t xml:space="preserve">pour </w:t>
      </w:r>
      <w:r w:rsidR="00EC75EF" w:rsidRPr="005C1723">
        <w:rPr>
          <w:sz w:val="22"/>
          <w:szCs w:val="22"/>
        </w:rPr>
        <w:t xml:space="preserve">l’ensemble des actifs, </w:t>
      </w:r>
      <w:r w:rsidR="009F5989" w:rsidRPr="005C1723">
        <w:rPr>
          <w:sz w:val="22"/>
          <w:szCs w:val="22"/>
        </w:rPr>
        <w:t>reconnaissent l</w:t>
      </w:r>
      <w:r w:rsidR="00E0358A">
        <w:rPr>
          <w:sz w:val="22"/>
          <w:szCs w:val="22"/>
        </w:rPr>
        <w:t>es</w:t>
      </w:r>
      <w:r w:rsidR="009F5989" w:rsidRPr="005C1723">
        <w:rPr>
          <w:sz w:val="22"/>
          <w:szCs w:val="22"/>
        </w:rPr>
        <w:t xml:space="preserve"> compétences acquises tout au long de</w:t>
      </w:r>
      <w:r w:rsidR="00E0358A">
        <w:rPr>
          <w:sz w:val="22"/>
          <w:szCs w:val="22"/>
        </w:rPr>
        <w:t>s</w:t>
      </w:r>
      <w:r w:rsidR="009F5989" w:rsidRPr="005C1723">
        <w:rPr>
          <w:sz w:val="22"/>
          <w:szCs w:val="22"/>
        </w:rPr>
        <w:t xml:space="preserve"> </w:t>
      </w:r>
      <w:r w:rsidR="00076B8E">
        <w:rPr>
          <w:sz w:val="22"/>
          <w:szCs w:val="22"/>
        </w:rPr>
        <w:t>carrières</w:t>
      </w:r>
      <w:r w:rsidR="00BD69CB">
        <w:rPr>
          <w:sz w:val="22"/>
          <w:szCs w:val="22"/>
        </w:rPr>
        <w:t xml:space="preserve"> et</w:t>
      </w:r>
      <w:r w:rsidR="009F5989" w:rsidRPr="005C1723">
        <w:rPr>
          <w:sz w:val="22"/>
          <w:szCs w:val="22"/>
        </w:rPr>
        <w:t xml:space="preserve"> le</w:t>
      </w:r>
      <w:r w:rsidR="00E0358A">
        <w:rPr>
          <w:sz w:val="22"/>
          <w:szCs w:val="22"/>
        </w:rPr>
        <w:t>s</w:t>
      </w:r>
      <w:r w:rsidR="009F5989" w:rsidRPr="005C1723">
        <w:rPr>
          <w:sz w:val="22"/>
          <w:szCs w:val="22"/>
        </w:rPr>
        <w:t xml:space="preserve"> capacités à les développer</w:t>
      </w:r>
      <w:r w:rsidR="00B94B29">
        <w:rPr>
          <w:sz w:val="22"/>
          <w:szCs w:val="22"/>
        </w:rPr>
        <w:t xml:space="preserve">. </w:t>
      </w:r>
    </w:p>
    <w:p w14:paraId="25D0CDA5" w14:textId="1EF57213" w:rsidR="00E4126C" w:rsidRPr="005C1723" w:rsidRDefault="00E4126C" w:rsidP="00655F6B">
      <w:pPr>
        <w:pStyle w:val="Default"/>
        <w:spacing w:before="120" w:after="120" w:line="360" w:lineRule="auto"/>
        <w:jc w:val="both"/>
        <w:rPr>
          <w:sz w:val="22"/>
        </w:rPr>
      </w:pPr>
    </w:p>
    <w:p w14:paraId="189171E6" w14:textId="43A5878B" w:rsidR="00F42CC9" w:rsidRPr="003937F7" w:rsidRDefault="00F42CC9" w:rsidP="003937F7">
      <w:pPr>
        <w:pStyle w:val="Titre1"/>
      </w:pPr>
      <w:bookmarkStart w:id="2" w:name="_Toc104538320"/>
      <w:r w:rsidRPr="003937F7">
        <w:rPr>
          <w:rStyle w:val="Titre1Car"/>
          <w:shd w:val="clear" w:color="auto" w:fill="auto"/>
        </w:rPr>
        <w:t>1</w:t>
      </w:r>
      <w:r w:rsidR="00041A3B" w:rsidRPr="003937F7">
        <w:rPr>
          <w:rStyle w:val="Titre1Car"/>
          <w:shd w:val="clear" w:color="auto" w:fill="auto"/>
        </w:rPr>
        <w:t xml:space="preserve"> -</w:t>
      </w:r>
      <w:r w:rsidRPr="003937F7">
        <w:rPr>
          <w:rStyle w:val="Titre1Car"/>
          <w:shd w:val="clear" w:color="auto" w:fill="auto"/>
        </w:rPr>
        <w:t xml:space="preserve"> Ce que l’on entend par la recherche appliquée sur le handicap</w:t>
      </w:r>
      <w:bookmarkEnd w:id="2"/>
      <w:r w:rsidRPr="003937F7">
        <w:t xml:space="preserve"> </w:t>
      </w:r>
    </w:p>
    <w:p w14:paraId="377B1331" w14:textId="77777777" w:rsidR="00041A3B" w:rsidRPr="005C1723" w:rsidRDefault="00041A3B" w:rsidP="00655F6B">
      <w:pPr>
        <w:spacing w:before="120" w:after="120" w:line="360" w:lineRule="auto"/>
        <w:jc w:val="both"/>
        <w:rPr>
          <w:rFonts w:ascii="Calibri" w:eastAsia="Calibri" w:hAnsi="Calibri" w:cs="Calibri"/>
          <w:color w:val="5D1767"/>
          <w:sz w:val="22"/>
        </w:rPr>
      </w:pPr>
      <w:r w:rsidRPr="005C1723">
        <w:rPr>
          <w:rFonts w:ascii="Calibri" w:eastAsia="Calibri" w:hAnsi="Calibri" w:cs="Calibri"/>
          <w:sz w:val="22"/>
        </w:rPr>
        <w:t xml:space="preserve">La recherche appliquée obéit </w:t>
      </w:r>
      <w:r w:rsidRPr="005C1723">
        <w:rPr>
          <w:rFonts w:ascii="Calibri" w:eastAsia="Calibri" w:hAnsi="Calibri" w:cs="Calibri"/>
          <w:b/>
          <w:color w:val="5D1767"/>
          <w:sz w:val="22"/>
        </w:rPr>
        <w:t>aux règles habituelles de toute recherche scientifique</w:t>
      </w:r>
      <w:r w:rsidRPr="005C1723">
        <w:rPr>
          <w:rFonts w:ascii="Calibri" w:eastAsia="Calibri" w:hAnsi="Calibri" w:cs="Calibri"/>
          <w:color w:val="5D1767"/>
          <w:sz w:val="22"/>
        </w:rPr>
        <w:t xml:space="preserve"> </w:t>
      </w:r>
      <w:r w:rsidRPr="005C1723">
        <w:rPr>
          <w:rFonts w:ascii="Calibri" w:eastAsia="Calibri" w:hAnsi="Calibri" w:cs="Calibri"/>
          <w:sz w:val="22"/>
        </w:rPr>
        <w:t xml:space="preserve">(éthique, méthodologie, rigueur, évaluation…). Elle a pour but d’apporter des solutions concrètes aux difficultés rencontrées au quotidien par </w:t>
      </w:r>
      <w:r w:rsidRPr="005C1723">
        <w:rPr>
          <w:rFonts w:ascii="Calibri" w:eastAsia="Calibri" w:hAnsi="Calibri" w:cs="Calibri"/>
          <w:b/>
          <w:bCs/>
          <w:color w:val="5D1767"/>
          <w:sz w:val="22"/>
        </w:rPr>
        <w:t>les personnes handicapées</w:t>
      </w:r>
      <w:r w:rsidRPr="005C1723">
        <w:rPr>
          <w:rFonts w:ascii="Calibri" w:eastAsia="Calibri" w:hAnsi="Calibri" w:cs="Calibri"/>
          <w:b/>
          <w:bCs/>
          <w:color w:val="5D1767"/>
          <w:sz w:val="22"/>
          <w:vertAlign w:val="superscript"/>
        </w:rPr>
        <w:footnoteReference w:id="8"/>
      </w:r>
      <w:r w:rsidRPr="005C1723">
        <w:rPr>
          <w:rFonts w:ascii="Calibri" w:eastAsia="Calibri" w:hAnsi="Calibri" w:cs="Calibri"/>
          <w:b/>
          <w:bCs/>
          <w:color w:val="5D1767"/>
          <w:sz w:val="22"/>
        </w:rPr>
        <w:t xml:space="preserve"> et leurs familles.</w:t>
      </w:r>
      <w:r w:rsidRPr="005C1723">
        <w:rPr>
          <w:rFonts w:ascii="Calibri" w:eastAsia="Calibri" w:hAnsi="Calibri" w:cs="Calibri"/>
          <w:color w:val="5D1767"/>
          <w:sz w:val="22"/>
        </w:rPr>
        <w:t xml:space="preserve"> </w:t>
      </w:r>
      <w:r w:rsidRPr="005C1723">
        <w:rPr>
          <w:rFonts w:ascii="Calibri" w:eastAsia="Calibri" w:hAnsi="Calibri" w:cs="Calibri"/>
          <w:sz w:val="22"/>
        </w:rPr>
        <w:t xml:space="preserve">Cette recherche doit être le fruit </w:t>
      </w:r>
      <w:r w:rsidRPr="005C1723">
        <w:rPr>
          <w:rFonts w:ascii="Calibri" w:eastAsia="Calibri" w:hAnsi="Calibri" w:cs="Calibri"/>
          <w:b/>
          <w:color w:val="5D1767"/>
          <w:sz w:val="22"/>
        </w:rPr>
        <w:t>d’une collaboration réelle, tout au long du processus de recherche, entre les personnes handicapées, leurs familles, les accompagnants, les professionnels et les chercheurs</w:t>
      </w:r>
      <w:r w:rsidRPr="005C1723">
        <w:rPr>
          <w:rFonts w:ascii="Calibri" w:eastAsia="Calibri" w:hAnsi="Calibri" w:cs="Calibri"/>
          <w:color w:val="5D1767"/>
          <w:sz w:val="22"/>
        </w:rPr>
        <w:t>.</w:t>
      </w:r>
    </w:p>
    <w:p w14:paraId="079C168C" w14:textId="77777777" w:rsidR="00041A3B" w:rsidRPr="005C1723" w:rsidRDefault="00041A3B" w:rsidP="00041A3B">
      <w:pPr>
        <w:spacing w:before="120" w:after="120" w:line="360" w:lineRule="auto"/>
        <w:jc w:val="both"/>
        <w:rPr>
          <w:rFonts w:ascii="Calibri" w:eastAsia="Calibri" w:hAnsi="Calibri" w:cs="Calibri"/>
          <w:sz w:val="22"/>
        </w:rPr>
      </w:pPr>
      <w:r w:rsidRPr="005C1723">
        <w:rPr>
          <w:rFonts w:ascii="Calibri" w:eastAsia="Calibri" w:hAnsi="Calibri" w:cs="Calibri"/>
          <w:sz w:val="22"/>
        </w:rPr>
        <w:t xml:space="preserve">Les résultats de la recherche appliquée doivent être, comme les autres recherches, diffusés par tous les moyens disponibles dans les milieux de la recherche en particulier dans des bases de données ouvertes ou via des articles scientifiques publiés dans des revues à comité de lecture. </w:t>
      </w:r>
    </w:p>
    <w:p w14:paraId="0A19A0E0" w14:textId="1F21E3B2" w:rsidR="00041A3B" w:rsidRDefault="00041A3B" w:rsidP="00041A3B">
      <w:pPr>
        <w:spacing w:before="120" w:after="120" w:line="360" w:lineRule="auto"/>
        <w:jc w:val="both"/>
        <w:rPr>
          <w:rFonts w:ascii="Calibri" w:eastAsia="Calibri" w:hAnsi="Calibri" w:cs="Calibri"/>
          <w:sz w:val="22"/>
        </w:rPr>
      </w:pPr>
      <w:r w:rsidRPr="005C1723">
        <w:rPr>
          <w:rFonts w:ascii="Calibri" w:eastAsia="Calibri" w:hAnsi="Calibri" w:cs="Calibri"/>
          <w:b/>
          <w:noProof/>
          <w:color w:val="58A542"/>
          <w:sz w:val="22"/>
          <w:u w:val="single"/>
          <w:lang w:eastAsia="fr-FR"/>
        </w:rPr>
        <w:drawing>
          <wp:anchor distT="0" distB="0" distL="114300" distR="114300" simplePos="0" relativeHeight="251658240" behindDoc="1" locked="0" layoutInCell="1" allowOverlap="1" wp14:anchorId="4EC366FF" wp14:editId="56ECF204">
            <wp:simplePos x="0" y="0"/>
            <wp:positionH relativeFrom="margin">
              <wp:posOffset>2416906</wp:posOffset>
            </wp:positionH>
            <wp:positionV relativeFrom="paragraph">
              <wp:posOffset>1464598</wp:posOffset>
            </wp:positionV>
            <wp:extent cx="850900" cy="692150"/>
            <wp:effectExtent l="0" t="0" r="6350" b="0"/>
            <wp:wrapTight wrapText="bothSides">
              <wp:wrapPolygon edited="0">
                <wp:start x="0" y="0"/>
                <wp:lineTo x="0" y="20807"/>
                <wp:lineTo x="21278" y="20807"/>
                <wp:lineTo x="21278" y="0"/>
                <wp:lineTo x="0" y="0"/>
              </wp:wrapPolygon>
            </wp:wrapTight>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rotWithShape="1">
                    <a:blip r:embed="rId11">
                      <a:duotone>
                        <a:schemeClr val="accent3">
                          <a:shade val="45000"/>
                          <a:satMod val="135000"/>
                        </a:schemeClr>
                        <a:prstClr val="white"/>
                      </a:duotone>
                      <a:extLst>
                        <a:ext uri="{28A0092B-C50C-407E-A947-70E740481C1C}">
                          <a14:useLocalDpi xmlns:a14="http://schemas.microsoft.com/office/drawing/2010/main" val="0"/>
                        </a:ext>
                      </a:extLst>
                    </a:blip>
                    <a:srcRect l="20000" t="24889" r="20444" b="26667"/>
                    <a:stretch/>
                  </pic:blipFill>
                  <pic:spPr bwMode="auto">
                    <a:xfrm>
                      <a:off x="0" y="0"/>
                      <a:ext cx="850900" cy="692150"/>
                    </a:xfrm>
                    <a:prstGeom prst="rect">
                      <a:avLst/>
                    </a:prstGeom>
                    <a:ln>
                      <a:noFill/>
                    </a:ln>
                    <a:extLst>
                      <a:ext uri="{53640926-AAD7-44D8-BBD7-CCE9431645EC}">
                        <a14:shadowObscured xmlns:a14="http://schemas.microsoft.com/office/drawing/2010/main"/>
                      </a:ext>
                    </a:extLst>
                  </pic:spPr>
                </pic:pic>
              </a:graphicData>
            </a:graphic>
          </wp:anchor>
        </w:drawing>
      </w:r>
      <w:r w:rsidRPr="005C1723">
        <w:rPr>
          <w:rFonts w:ascii="Calibri" w:eastAsia="Calibri" w:hAnsi="Calibri" w:cs="Calibri"/>
          <w:sz w:val="22"/>
        </w:rPr>
        <w:t xml:space="preserve">De plus, les connaissances produites par le projet de recherche devront faire l’objet d’une diffusion </w:t>
      </w:r>
      <w:r w:rsidRPr="005C1723">
        <w:rPr>
          <w:rFonts w:ascii="Calibri" w:eastAsia="Calibri" w:hAnsi="Calibri" w:cs="Calibri"/>
          <w:b/>
          <w:color w:val="5D1767"/>
          <w:sz w:val="22"/>
        </w:rPr>
        <w:t>auprès des acteurs de terrain</w:t>
      </w:r>
      <w:r w:rsidRPr="005C1723">
        <w:rPr>
          <w:rFonts w:ascii="Calibri" w:eastAsia="Calibri" w:hAnsi="Calibri" w:cs="Calibri"/>
          <w:color w:val="5D1767"/>
          <w:sz w:val="22"/>
        </w:rPr>
        <w:t xml:space="preserve"> </w:t>
      </w:r>
      <w:r w:rsidRPr="005C1723">
        <w:rPr>
          <w:rFonts w:ascii="Calibri" w:eastAsia="Calibri" w:hAnsi="Calibri" w:cs="Calibri"/>
          <w:sz w:val="22"/>
        </w:rPr>
        <w:t xml:space="preserve">(les personnes handicapées, leurs familles, les accompagnants et les professionnels…). Cette diffusion auprès du public non scientifique est indispensable pour que les résultats de la recherche s’appliquent </w:t>
      </w:r>
      <w:r w:rsidR="00CD2159" w:rsidRPr="005C1723">
        <w:rPr>
          <w:rFonts w:ascii="Calibri" w:eastAsia="Calibri" w:hAnsi="Calibri" w:cs="Calibri"/>
          <w:sz w:val="22"/>
        </w:rPr>
        <w:t xml:space="preserve">pleinement </w:t>
      </w:r>
      <w:r w:rsidRPr="005C1723">
        <w:rPr>
          <w:rFonts w:ascii="Calibri" w:eastAsia="Calibri" w:hAnsi="Calibri" w:cs="Calibri"/>
          <w:sz w:val="22"/>
        </w:rPr>
        <w:t>et améliorent concrètement le quotidien des personnes concernées. Elle se fera dans des langages et avec des supports d’application adaptés aux publics visés.</w:t>
      </w:r>
    </w:p>
    <w:p w14:paraId="7228EAB1" w14:textId="77777777" w:rsidR="007B0C01" w:rsidRDefault="007B0C01" w:rsidP="00041A3B">
      <w:pPr>
        <w:spacing w:before="120" w:after="120" w:line="360" w:lineRule="auto"/>
        <w:jc w:val="both"/>
        <w:rPr>
          <w:rFonts w:ascii="Calibri" w:eastAsia="Calibri" w:hAnsi="Calibri" w:cs="Calibri"/>
          <w:sz w:val="22"/>
        </w:rPr>
      </w:pPr>
    </w:p>
    <w:p w14:paraId="275A5987" w14:textId="5029494A" w:rsidR="003937F7" w:rsidRDefault="003937F7" w:rsidP="00041A3B">
      <w:pPr>
        <w:spacing w:before="120" w:after="120" w:line="360" w:lineRule="auto"/>
        <w:jc w:val="both"/>
        <w:rPr>
          <w:rFonts w:ascii="Calibri" w:eastAsia="Calibri" w:hAnsi="Calibri" w:cs="Calibri"/>
          <w:sz w:val="22"/>
        </w:rPr>
      </w:pPr>
    </w:p>
    <w:tbl>
      <w:tblPr>
        <w:tblStyle w:val="Grilledutableau"/>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531"/>
        <w:gridCol w:w="4531"/>
      </w:tblGrid>
      <w:tr w:rsidR="003937F7" w14:paraId="105806EC" w14:textId="77777777" w:rsidTr="0018350A">
        <w:tc>
          <w:tcPr>
            <w:tcW w:w="4531" w:type="dxa"/>
            <w:shd w:val="clear" w:color="auto" w:fill="F2F2F2" w:themeFill="background1" w:themeFillShade="F2"/>
          </w:tcPr>
          <w:p w14:paraId="2C1E7ED4" w14:textId="2E95BC2A" w:rsidR="003937F7" w:rsidRPr="003937F7" w:rsidRDefault="00041A3B" w:rsidP="0018350A">
            <w:pPr>
              <w:rPr>
                <w:rFonts w:ascii="Calibri" w:hAnsi="Calibri" w:cs="Calibri"/>
                <w:sz w:val="22"/>
                <w:szCs w:val="20"/>
              </w:rPr>
            </w:pPr>
            <w:r w:rsidRPr="003937F7">
              <w:rPr>
                <w:rFonts w:ascii="Calibri" w:eastAsia="Calibri" w:hAnsi="Calibri" w:cs="Calibri"/>
                <w:b/>
                <w:color w:val="9521E7" w:themeColor="accent3" w:themeShade="BF"/>
                <w:sz w:val="22"/>
                <w:szCs w:val="20"/>
                <w:u w:val="single"/>
              </w:rPr>
              <w:br w:type="page"/>
            </w:r>
            <w:r w:rsidR="003937F7" w:rsidRPr="003937F7">
              <w:rPr>
                <w:rFonts w:ascii="Calibri" w:hAnsi="Calibri" w:cs="Calibri"/>
                <w:b/>
                <w:color w:val="584386" w:themeColor="accent4" w:themeShade="BF"/>
                <w:sz w:val="22"/>
                <w:szCs w:val="20"/>
              </w:rPr>
              <w:t>Les acteurs de terrain</w:t>
            </w:r>
            <w:r w:rsidR="003937F7" w:rsidRPr="003937F7">
              <w:rPr>
                <w:rFonts w:ascii="Calibri" w:hAnsi="Calibri" w:cs="Calibri"/>
                <w:color w:val="584386" w:themeColor="accent4" w:themeShade="BF"/>
                <w:sz w:val="22"/>
                <w:szCs w:val="20"/>
              </w:rPr>
              <w:t xml:space="preserve"> </w:t>
            </w:r>
            <w:r w:rsidR="003937F7" w:rsidRPr="003937F7">
              <w:rPr>
                <w:rFonts w:ascii="Calibri" w:hAnsi="Calibri" w:cs="Calibri"/>
                <w:sz w:val="22"/>
                <w:szCs w:val="20"/>
              </w:rPr>
              <w:t xml:space="preserve">peuvent être : les personnes handicapées, leurs familles et les organisations qui les représentent, les professionnels et organisations travaillant dans le domaine du handicap, les prestataires de service et autres organisations intervenant en milieu ordinaire et devant prendre en compte </w:t>
            </w:r>
            <w:r w:rsidR="003937F7" w:rsidRPr="003937F7">
              <w:rPr>
                <w:rFonts w:ascii="Calibri" w:hAnsi="Calibri" w:cs="Calibri"/>
                <w:sz w:val="22"/>
                <w:szCs w:val="20"/>
              </w:rPr>
              <w:lastRenderedPageBreak/>
              <w:t>dans leurs activités les personnes handicapées (par exemple les architectes, les enseignants, les entreprises), les décideurs politiques au niveau local, national et international.</w:t>
            </w:r>
          </w:p>
          <w:p w14:paraId="28F44576" w14:textId="77777777" w:rsidR="003937F7" w:rsidRPr="003937F7" w:rsidRDefault="003937F7" w:rsidP="0018350A">
            <w:pPr>
              <w:spacing w:before="120" w:after="120" w:line="360" w:lineRule="auto"/>
              <w:jc w:val="both"/>
              <w:rPr>
                <w:rFonts w:ascii="Calibri" w:hAnsi="Calibri" w:cs="Calibri"/>
                <w:sz w:val="22"/>
                <w:szCs w:val="20"/>
              </w:rPr>
            </w:pPr>
          </w:p>
        </w:tc>
        <w:tc>
          <w:tcPr>
            <w:tcW w:w="4531" w:type="dxa"/>
            <w:shd w:val="clear" w:color="auto" w:fill="F2F2F2" w:themeFill="background1" w:themeFillShade="F2"/>
          </w:tcPr>
          <w:p w14:paraId="3E198D6B" w14:textId="09B04812" w:rsidR="003937F7" w:rsidRPr="003937F7" w:rsidRDefault="003937F7" w:rsidP="0018350A">
            <w:pPr>
              <w:rPr>
                <w:rFonts w:ascii="Calibri" w:hAnsi="Calibri" w:cs="Calibri"/>
                <w:sz w:val="22"/>
                <w:szCs w:val="20"/>
              </w:rPr>
            </w:pPr>
            <w:r w:rsidRPr="003937F7">
              <w:rPr>
                <w:rFonts w:ascii="Calibri" w:hAnsi="Calibri" w:cs="Calibri"/>
                <w:b/>
                <w:color w:val="584386" w:themeColor="accent4" w:themeShade="BF"/>
                <w:sz w:val="22"/>
                <w:szCs w:val="20"/>
              </w:rPr>
              <w:lastRenderedPageBreak/>
              <w:t>Les supports d’application</w:t>
            </w:r>
            <w:r w:rsidRPr="003937F7">
              <w:rPr>
                <w:rFonts w:ascii="Calibri" w:hAnsi="Calibri" w:cs="Calibri"/>
                <w:color w:val="584386" w:themeColor="accent4" w:themeShade="BF"/>
                <w:sz w:val="22"/>
                <w:szCs w:val="20"/>
              </w:rPr>
              <w:t xml:space="preserve"> </w:t>
            </w:r>
            <w:r w:rsidRPr="003937F7">
              <w:rPr>
                <w:rFonts w:ascii="Calibri" w:hAnsi="Calibri" w:cs="Calibri"/>
                <w:sz w:val="22"/>
                <w:szCs w:val="20"/>
              </w:rPr>
              <w:t xml:space="preserve">représentent la mise en forme des résultats et des connaissances produites par la recherche appliquée en produits, services et contenus répondant aux attentes et besoins des personnes handicapées. Ces supports d'application seront adaptés et destinés aux différents acteurs de terrain et </w:t>
            </w:r>
            <w:r w:rsidRPr="003937F7">
              <w:rPr>
                <w:rFonts w:ascii="Calibri" w:hAnsi="Calibri" w:cs="Calibri"/>
                <w:sz w:val="22"/>
                <w:szCs w:val="20"/>
              </w:rPr>
              <w:lastRenderedPageBreak/>
              <w:t>utile</w:t>
            </w:r>
            <w:r w:rsidR="00BB2CD2">
              <w:rPr>
                <w:rFonts w:ascii="Calibri" w:hAnsi="Calibri" w:cs="Calibri"/>
                <w:sz w:val="22"/>
                <w:szCs w:val="20"/>
              </w:rPr>
              <w:t>s</w:t>
            </w:r>
            <w:r w:rsidRPr="003937F7">
              <w:rPr>
                <w:rFonts w:ascii="Calibri" w:hAnsi="Calibri" w:cs="Calibri"/>
                <w:sz w:val="22"/>
                <w:szCs w:val="20"/>
              </w:rPr>
              <w:t xml:space="preserve"> pour améliorer leur pratique. Les supports d’application pourront prendre la forme : d’outils de formation, écrits adaptés, vidéos, outils opérationnels…</w:t>
            </w:r>
          </w:p>
          <w:p w14:paraId="75531BA2" w14:textId="4205E707" w:rsidR="003937F7" w:rsidRPr="003937F7" w:rsidRDefault="003937F7" w:rsidP="0018350A">
            <w:pPr>
              <w:rPr>
                <w:rFonts w:ascii="Calibri" w:hAnsi="Calibri" w:cs="Calibri"/>
                <w:sz w:val="22"/>
                <w:szCs w:val="20"/>
              </w:rPr>
            </w:pPr>
            <w:r w:rsidRPr="003937F7">
              <w:rPr>
                <w:rFonts w:ascii="Calibri" w:hAnsi="Calibri" w:cs="Calibri"/>
                <w:sz w:val="22"/>
                <w:szCs w:val="20"/>
              </w:rPr>
              <w:t xml:space="preserve">Découvrez le guide méthodologique pour la réalisation des supports d’application : </w:t>
            </w:r>
            <w:hyperlink r:id="rId12" w:tooltip="Lien vers le site internet de la Fiah et la page dédiée au guides méthodologiques" w:history="1">
              <w:r w:rsidRPr="003937F7">
                <w:rPr>
                  <w:rStyle w:val="Lienhypertexte"/>
                  <w:rFonts w:ascii="Calibri" w:hAnsi="Calibri" w:cs="Calibri"/>
                  <w:sz w:val="22"/>
                  <w:szCs w:val="20"/>
                </w:rPr>
                <w:t>Valoriser les résultats de la recherche auprès des acteurs de terrain.</w:t>
              </w:r>
            </w:hyperlink>
          </w:p>
        </w:tc>
      </w:tr>
    </w:tbl>
    <w:p w14:paraId="143D64B4" w14:textId="5B9694EB" w:rsidR="00041A3B" w:rsidRDefault="00041A3B" w:rsidP="00041A3B">
      <w:pPr>
        <w:spacing w:before="120" w:after="120" w:line="360" w:lineRule="auto"/>
        <w:rPr>
          <w:rFonts w:ascii="Calibri" w:eastAsia="Calibri" w:hAnsi="Calibri" w:cs="Calibri"/>
          <w:b/>
          <w:sz w:val="22"/>
          <w:u w:val="single"/>
        </w:rPr>
      </w:pPr>
    </w:p>
    <w:p w14:paraId="124D1121" w14:textId="77777777" w:rsidR="00041A3B" w:rsidRPr="005C1723" w:rsidRDefault="00041A3B" w:rsidP="003937F7">
      <w:pPr>
        <w:pStyle w:val="Titre1"/>
        <w:rPr>
          <w:u w:val="single"/>
        </w:rPr>
      </w:pPr>
      <w:bookmarkStart w:id="3" w:name="_Toc104538321"/>
      <w:r w:rsidRPr="005C1723">
        <w:t>2- Les 6 critères de sélection de l’Appel à Projets</w:t>
      </w:r>
      <w:bookmarkEnd w:id="3"/>
    </w:p>
    <w:p w14:paraId="3196DA42" w14:textId="77777777" w:rsidR="00041A3B" w:rsidRPr="005C1723" w:rsidRDefault="00041A3B" w:rsidP="00041A3B">
      <w:pPr>
        <w:pBdr>
          <w:top w:val="single" w:sz="12" w:space="1" w:color="5D1767"/>
          <w:left w:val="single" w:sz="12" w:space="4" w:color="5D1767"/>
          <w:bottom w:val="single" w:sz="12" w:space="1" w:color="5D1767"/>
          <w:right w:val="single" w:sz="12" w:space="4" w:color="5D1767"/>
        </w:pBdr>
        <w:autoSpaceDE w:val="0"/>
        <w:autoSpaceDN w:val="0"/>
        <w:adjustRightInd w:val="0"/>
        <w:spacing w:before="120" w:after="120" w:line="360" w:lineRule="auto"/>
        <w:jc w:val="both"/>
        <w:rPr>
          <w:rFonts w:ascii="Calibri" w:eastAsia="Calibri" w:hAnsi="Calibri" w:cs="Calibri"/>
          <w:sz w:val="22"/>
          <w:szCs w:val="24"/>
        </w:rPr>
      </w:pPr>
      <w:r w:rsidRPr="005C1723">
        <w:rPr>
          <w:rFonts w:ascii="Calibri" w:eastAsia="Calibri" w:hAnsi="Calibri" w:cs="Calibri"/>
          <w:sz w:val="22"/>
          <w:szCs w:val="24"/>
        </w:rPr>
        <w:t xml:space="preserve">Ces 6 critères suivants sont pris en compte pour évaluer et sélectionner les projets de recherche appliquée qui seront proposés. </w:t>
      </w:r>
    </w:p>
    <w:p w14:paraId="033FE375" w14:textId="1026035D" w:rsidR="00041A3B" w:rsidRPr="005C1723" w:rsidRDefault="00041A3B" w:rsidP="00041A3B">
      <w:pPr>
        <w:pBdr>
          <w:top w:val="single" w:sz="12" w:space="1" w:color="5D1767"/>
          <w:left w:val="single" w:sz="12" w:space="4" w:color="5D1767"/>
          <w:bottom w:val="single" w:sz="12" w:space="1" w:color="5D1767"/>
          <w:right w:val="single" w:sz="12" w:space="4" w:color="5D1767"/>
        </w:pBdr>
        <w:autoSpaceDE w:val="0"/>
        <w:autoSpaceDN w:val="0"/>
        <w:adjustRightInd w:val="0"/>
        <w:spacing w:before="120" w:after="120" w:line="360" w:lineRule="auto"/>
        <w:jc w:val="both"/>
        <w:rPr>
          <w:rFonts w:ascii="Calibri" w:eastAsia="Calibri" w:hAnsi="Calibri" w:cs="Calibri"/>
          <w:sz w:val="22"/>
          <w:szCs w:val="24"/>
        </w:rPr>
      </w:pPr>
      <w:r w:rsidRPr="005C1723">
        <w:rPr>
          <w:rFonts w:ascii="Calibri" w:eastAsia="Calibri" w:hAnsi="Calibri" w:cs="Calibri"/>
          <w:sz w:val="22"/>
          <w:szCs w:val="24"/>
        </w:rPr>
        <w:t xml:space="preserve">Chaque porteur de projet doit donc y porter la plus grande attention et présenter son projet en fonction de ces 6 critères qui constituent la trame de la lettre d’intention et du dossier complet. Le présent document, et particulièrement les pages </w:t>
      </w:r>
      <w:r w:rsidR="00B25CF7">
        <w:rPr>
          <w:rFonts w:ascii="Calibri" w:eastAsia="Calibri" w:hAnsi="Calibri" w:cs="Calibri"/>
          <w:sz w:val="22"/>
          <w:szCs w:val="24"/>
        </w:rPr>
        <w:t>4</w:t>
      </w:r>
      <w:r w:rsidRPr="005C1723">
        <w:rPr>
          <w:rFonts w:ascii="Calibri" w:eastAsia="Calibri" w:hAnsi="Calibri" w:cs="Calibri"/>
          <w:sz w:val="22"/>
          <w:szCs w:val="24"/>
        </w:rPr>
        <w:t xml:space="preserve"> à </w:t>
      </w:r>
      <w:r w:rsidR="00B25CF7">
        <w:rPr>
          <w:rFonts w:ascii="Calibri" w:eastAsia="Calibri" w:hAnsi="Calibri" w:cs="Calibri"/>
          <w:sz w:val="22"/>
          <w:szCs w:val="24"/>
        </w:rPr>
        <w:t>8</w:t>
      </w:r>
      <w:r w:rsidRPr="005C1723">
        <w:rPr>
          <w:rFonts w:ascii="Calibri" w:eastAsia="Calibri" w:hAnsi="Calibri" w:cs="Calibri"/>
          <w:sz w:val="22"/>
          <w:szCs w:val="24"/>
        </w:rPr>
        <w:t>, serviront de guide pour compléter le formulaire de la lettre d’intention et du dossier complet (à télécharger sur le site de la FIRAH).</w:t>
      </w:r>
    </w:p>
    <w:p w14:paraId="48A3059E" w14:textId="77777777" w:rsidR="003937F7" w:rsidRDefault="003937F7" w:rsidP="00041A3B">
      <w:pPr>
        <w:autoSpaceDE w:val="0"/>
        <w:autoSpaceDN w:val="0"/>
        <w:adjustRightInd w:val="0"/>
        <w:spacing w:before="120" w:after="120" w:line="360" w:lineRule="auto"/>
        <w:ind w:left="708"/>
        <w:rPr>
          <w:rFonts w:ascii="Calibri" w:eastAsia="Calibri" w:hAnsi="Calibri" w:cs="Calibri"/>
          <w:b/>
          <w:color w:val="5D1767"/>
          <w:szCs w:val="24"/>
          <w:u w:val="single"/>
        </w:rPr>
      </w:pPr>
    </w:p>
    <w:p w14:paraId="4505ABF0" w14:textId="5CD092F7" w:rsidR="00041A3B" w:rsidRPr="005C1723" w:rsidRDefault="00041A3B" w:rsidP="00235C03">
      <w:pPr>
        <w:autoSpaceDE w:val="0"/>
        <w:autoSpaceDN w:val="0"/>
        <w:adjustRightInd w:val="0"/>
        <w:spacing w:before="120" w:after="120" w:line="360" w:lineRule="auto"/>
        <w:rPr>
          <w:rFonts w:ascii="Calibri" w:eastAsia="Calibri" w:hAnsi="Calibri" w:cs="Calibri"/>
          <w:b/>
          <w:color w:val="5D1767"/>
          <w:szCs w:val="24"/>
          <w:u w:val="single"/>
        </w:rPr>
      </w:pPr>
      <w:r w:rsidRPr="005C1723">
        <w:rPr>
          <w:rFonts w:ascii="Calibri" w:eastAsia="Calibri" w:hAnsi="Calibri" w:cs="Calibri"/>
          <w:b/>
          <w:color w:val="5D1767"/>
          <w:szCs w:val="24"/>
          <w:u w:val="single"/>
        </w:rPr>
        <w:t>Critère 1 : L’objectif général du projet</w:t>
      </w:r>
    </w:p>
    <w:p w14:paraId="05A1E505" w14:textId="77777777" w:rsidR="00041A3B" w:rsidRPr="005C1723" w:rsidRDefault="00041A3B" w:rsidP="00041A3B">
      <w:pPr>
        <w:autoSpaceDE w:val="0"/>
        <w:autoSpaceDN w:val="0"/>
        <w:adjustRightInd w:val="0"/>
        <w:spacing w:before="120" w:after="120" w:line="360" w:lineRule="auto"/>
        <w:jc w:val="both"/>
        <w:rPr>
          <w:rFonts w:ascii="Calibri" w:eastAsia="Calibri" w:hAnsi="Calibri" w:cs="Calibri"/>
          <w:sz w:val="22"/>
          <w:szCs w:val="24"/>
        </w:rPr>
      </w:pPr>
      <w:r w:rsidRPr="005C1723">
        <w:rPr>
          <w:rFonts w:ascii="Calibri" w:eastAsia="Calibri" w:hAnsi="Calibri" w:cs="Calibri"/>
          <w:sz w:val="22"/>
          <w:szCs w:val="24"/>
        </w:rPr>
        <w:t>L’objectif général du projet de recherche, devra s’inscrire dans une dynamique d’accès aux droits pour les personnes handicapées, conformément aux principes de la Convention Internationale relative aux Droits des Personnes Handicapées</w:t>
      </w:r>
      <w:r w:rsidRPr="005C1723">
        <w:rPr>
          <w:rFonts w:ascii="Calibri" w:eastAsia="Calibri" w:hAnsi="Calibri" w:cs="Calibri"/>
          <w:sz w:val="22"/>
          <w:szCs w:val="24"/>
          <w:vertAlign w:val="superscript"/>
        </w:rPr>
        <w:footnoteReference w:id="9"/>
      </w:r>
      <w:r w:rsidRPr="005C1723">
        <w:rPr>
          <w:rFonts w:ascii="Calibri" w:eastAsia="Calibri" w:hAnsi="Calibri" w:cs="Calibri"/>
          <w:sz w:val="22"/>
          <w:szCs w:val="24"/>
        </w:rPr>
        <w:t xml:space="preserve"> : </w:t>
      </w:r>
    </w:p>
    <w:p w14:paraId="2EDB983B" w14:textId="77777777" w:rsidR="00041A3B" w:rsidRPr="005C1723" w:rsidRDefault="00041A3B" w:rsidP="00041A3B">
      <w:pPr>
        <w:numPr>
          <w:ilvl w:val="0"/>
          <w:numId w:val="13"/>
        </w:numPr>
        <w:autoSpaceDE w:val="0"/>
        <w:autoSpaceDN w:val="0"/>
        <w:adjustRightInd w:val="0"/>
        <w:spacing w:before="120" w:after="120" w:line="360" w:lineRule="auto"/>
        <w:jc w:val="both"/>
        <w:rPr>
          <w:rFonts w:ascii="Calibri" w:eastAsia="Calibri" w:hAnsi="Calibri" w:cs="Calibri"/>
          <w:sz w:val="22"/>
          <w:szCs w:val="24"/>
        </w:rPr>
      </w:pPr>
      <w:r w:rsidRPr="005C1723">
        <w:rPr>
          <w:rFonts w:ascii="Calibri" w:eastAsia="Calibri" w:hAnsi="Calibri" w:cs="Calibri"/>
          <w:b/>
          <w:color w:val="5D1767"/>
          <w:sz w:val="22"/>
          <w:szCs w:val="24"/>
        </w:rPr>
        <w:t>Le respect de la dignité intrinsèque, de l’autonomie individuelle</w:t>
      </w:r>
      <w:r w:rsidRPr="005C1723">
        <w:rPr>
          <w:rFonts w:ascii="Calibri" w:eastAsia="Calibri" w:hAnsi="Calibri" w:cs="Calibri"/>
          <w:color w:val="5D1767"/>
          <w:sz w:val="22"/>
          <w:szCs w:val="24"/>
        </w:rPr>
        <w:t xml:space="preserve"> y </w:t>
      </w:r>
      <w:r w:rsidRPr="005C1723">
        <w:rPr>
          <w:rFonts w:ascii="Calibri" w:eastAsia="Calibri" w:hAnsi="Calibri" w:cs="Calibri"/>
          <w:b/>
          <w:color w:val="5D1767"/>
          <w:sz w:val="22"/>
          <w:szCs w:val="24"/>
        </w:rPr>
        <w:t>compris la liberté de faire ses propres choix</w:t>
      </w:r>
      <w:r w:rsidRPr="005C1723">
        <w:rPr>
          <w:rFonts w:ascii="Calibri" w:eastAsia="Calibri" w:hAnsi="Calibri" w:cs="Calibri"/>
          <w:color w:val="5D1767"/>
          <w:sz w:val="22"/>
          <w:szCs w:val="24"/>
        </w:rPr>
        <w:t xml:space="preserve">, </w:t>
      </w:r>
      <w:r w:rsidRPr="005C1723">
        <w:rPr>
          <w:rFonts w:ascii="Calibri" w:eastAsia="Calibri" w:hAnsi="Calibri" w:cs="Calibri"/>
          <w:sz w:val="22"/>
          <w:szCs w:val="24"/>
        </w:rPr>
        <w:t>et de l’indépendance des personnes,</w:t>
      </w:r>
    </w:p>
    <w:p w14:paraId="396BD7BD" w14:textId="77777777" w:rsidR="00041A3B" w:rsidRPr="005C1723" w:rsidRDefault="00041A3B" w:rsidP="00041A3B">
      <w:pPr>
        <w:numPr>
          <w:ilvl w:val="0"/>
          <w:numId w:val="13"/>
        </w:numPr>
        <w:autoSpaceDE w:val="0"/>
        <w:autoSpaceDN w:val="0"/>
        <w:adjustRightInd w:val="0"/>
        <w:spacing w:before="120" w:after="120" w:line="360" w:lineRule="auto"/>
        <w:rPr>
          <w:rFonts w:ascii="Calibri" w:eastAsia="Calibri" w:hAnsi="Calibri" w:cs="Calibri"/>
          <w:b/>
          <w:color w:val="5D1767"/>
          <w:sz w:val="22"/>
          <w:szCs w:val="24"/>
        </w:rPr>
      </w:pPr>
      <w:r w:rsidRPr="005C1723">
        <w:rPr>
          <w:rFonts w:ascii="Calibri" w:eastAsia="Calibri" w:hAnsi="Calibri" w:cs="Calibri"/>
          <w:b/>
          <w:color w:val="5D1767"/>
          <w:sz w:val="22"/>
          <w:szCs w:val="24"/>
        </w:rPr>
        <w:t>La non-discrimination,</w:t>
      </w:r>
    </w:p>
    <w:p w14:paraId="7940525C" w14:textId="77777777" w:rsidR="00041A3B" w:rsidRPr="005C1723" w:rsidRDefault="00041A3B" w:rsidP="00041A3B">
      <w:pPr>
        <w:numPr>
          <w:ilvl w:val="0"/>
          <w:numId w:val="13"/>
        </w:numPr>
        <w:autoSpaceDE w:val="0"/>
        <w:autoSpaceDN w:val="0"/>
        <w:adjustRightInd w:val="0"/>
        <w:spacing w:before="120" w:after="120" w:line="360" w:lineRule="auto"/>
        <w:rPr>
          <w:rFonts w:ascii="Calibri" w:eastAsia="Calibri" w:hAnsi="Calibri" w:cs="Calibri"/>
          <w:b/>
          <w:color w:val="5D1767"/>
          <w:sz w:val="22"/>
          <w:szCs w:val="24"/>
        </w:rPr>
      </w:pPr>
      <w:r w:rsidRPr="005C1723">
        <w:rPr>
          <w:rFonts w:ascii="Calibri" w:eastAsia="Calibri" w:hAnsi="Calibri" w:cs="Calibri"/>
          <w:b/>
          <w:color w:val="5D1767"/>
          <w:sz w:val="22"/>
          <w:szCs w:val="24"/>
        </w:rPr>
        <w:t>La participation et l’intégration pleines et effectives à la société,</w:t>
      </w:r>
    </w:p>
    <w:p w14:paraId="33A4986C" w14:textId="77777777" w:rsidR="00041A3B" w:rsidRPr="005C1723" w:rsidRDefault="00041A3B" w:rsidP="00041A3B">
      <w:pPr>
        <w:numPr>
          <w:ilvl w:val="0"/>
          <w:numId w:val="13"/>
        </w:numPr>
        <w:autoSpaceDE w:val="0"/>
        <w:autoSpaceDN w:val="0"/>
        <w:adjustRightInd w:val="0"/>
        <w:spacing w:before="120" w:after="120" w:line="360" w:lineRule="auto"/>
        <w:rPr>
          <w:rFonts w:ascii="Calibri" w:eastAsia="Calibri" w:hAnsi="Calibri" w:cs="Calibri"/>
          <w:sz w:val="22"/>
          <w:szCs w:val="24"/>
        </w:rPr>
      </w:pPr>
      <w:r w:rsidRPr="005C1723">
        <w:rPr>
          <w:rFonts w:ascii="Calibri" w:eastAsia="Calibri" w:hAnsi="Calibri" w:cs="Calibri"/>
          <w:b/>
          <w:color w:val="5D1767"/>
          <w:sz w:val="22"/>
          <w:szCs w:val="24"/>
        </w:rPr>
        <w:t>Le respect de la différence</w:t>
      </w:r>
      <w:r w:rsidRPr="005C1723">
        <w:rPr>
          <w:rFonts w:ascii="Calibri" w:eastAsia="Calibri" w:hAnsi="Calibri" w:cs="Calibri"/>
          <w:color w:val="5D1767"/>
          <w:sz w:val="22"/>
          <w:szCs w:val="24"/>
        </w:rPr>
        <w:t xml:space="preserve"> </w:t>
      </w:r>
      <w:r w:rsidRPr="005C1723">
        <w:rPr>
          <w:rFonts w:ascii="Calibri" w:eastAsia="Calibri" w:hAnsi="Calibri" w:cs="Calibri"/>
          <w:sz w:val="22"/>
          <w:szCs w:val="24"/>
        </w:rPr>
        <w:t>et l’acceptation des personnes handicapées comme faisant partie de la diversité humaine et de l’humanité,</w:t>
      </w:r>
    </w:p>
    <w:p w14:paraId="4C782A98" w14:textId="77777777" w:rsidR="00041A3B" w:rsidRPr="005C1723" w:rsidRDefault="00041A3B" w:rsidP="00041A3B">
      <w:pPr>
        <w:numPr>
          <w:ilvl w:val="0"/>
          <w:numId w:val="13"/>
        </w:numPr>
        <w:autoSpaceDE w:val="0"/>
        <w:autoSpaceDN w:val="0"/>
        <w:adjustRightInd w:val="0"/>
        <w:spacing w:before="120" w:after="120" w:line="360" w:lineRule="auto"/>
        <w:rPr>
          <w:rFonts w:ascii="Calibri" w:eastAsia="Calibri" w:hAnsi="Calibri" w:cs="Calibri"/>
          <w:b/>
          <w:color w:val="5D1767"/>
          <w:sz w:val="22"/>
          <w:szCs w:val="24"/>
        </w:rPr>
      </w:pPr>
      <w:r w:rsidRPr="005C1723">
        <w:rPr>
          <w:rFonts w:ascii="Calibri" w:eastAsia="Calibri" w:hAnsi="Calibri" w:cs="Calibri"/>
          <w:b/>
          <w:color w:val="5D1767"/>
          <w:sz w:val="22"/>
          <w:szCs w:val="24"/>
        </w:rPr>
        <w:t>L’égalité des chances,</w:t>
      </w:r>
    </w:p>
    <w:p w14:paraId="3906EE5F" w14:textId="77777777" w:rsidR="00041A3B" w:rsidRPr="005C1723" w:rsidRDefault="00041A3B" w:rsidP="00041A3B">
      <w:pPr>
        <w:numPr>
          <w:ilvl w:val="0"/>
          <w:numId w:val="13"/>
        </w:numPr>
        <w:autoSpaceDE w:val="0"/>
        <w:autoSpaceDN w:val="0"/>
        <w:adjustRightInd w:val="0"/>
        <w:spacing w:before="120" w:after="120" w:line="360" w:lineRule="auto"/>
        <w:rPr>
          <w:rFonts w:ascii="Calibri" w:eastAsia="Calibri" w:hAnsi="Calibri" w:cs="Calibri"/>
          <w:b/>
          <w:color w:val="5D1767"/>
          <w:sz w:val="22"/>
          <w:szCs w:val="24"/>
        </w:rPr>
      </w:pPr>
      <w:r w:rsidRPr="005C1723">
        <w:rPr>
          <w:rFonts w:ascii="Calibri" w:eastAsia="Calibri" w:hAnsi="Calibri" w:cs="Calibri"/>
          <w:b/>
          <w:color w:val="5D1767"/>
          <w:sz w:val="22"/>
          <w:szCs w:val="24"/>
        </w:rPr>
        <w:t>L’accessibilité,</w:t>
      </w:r>
    </w:p>
    <w:p w14:paraId="59F39497" w14:textId="77777777" w:rsidR="00041A3B" w:rsidRPr="005C1723" w:rsidRDefault="00041A3B" w:rsidP="00041A3B">
      <w:pPr>
        <w:numPr>
          <w:ilvl w:val="0"/>
          <w:numId w:val="13"/>
        </w:numPr>
        <w:autoSpaceDE w:val="0"/>
        <w:autoSpaceDN w:val="0"/>
        <w:adjustRightInd w:val="0"/>
        <w:spacing w:before="120" w:after="120" w:line="360" w:lineRule="auto"/>
        <w:rPr>
          <w:rFonts w:ascii="Calibri" w:eastAsia="Calibri" w:hAnsi="Calibri" w:cs="Calibri"/>
          <w:b/>
          <w:color w:val="5D1767"/>
          <w:sz w:val="22"/>
          <w:szCs w:val="24"/>
        </w:rPr>
      </w:pPr>
      <w:r w:rsidRPr="005C1723">
        <w:rPr>
          <w:rFonts w:ascii="Calibri" w:eastAsia="Calibri" w:hAnsi="Calibri" w:cs="Calibri"/>
          <w:b/>
          <w:color w:val="5D1767"/>
          <w:sz w:val="22"/>
          <w:szCs w:val="24"/>
        </w:rPr>
        <w:lastRenderedPageBreak/>
        <w:t>L’égalité entre les hommes et les femmes,</w:t>
      </w:r>
    </w:p>
    <w:p w14:paraId="70985C23" w14:textId="77777777" w:rsidR="00041A3B" w:rsidRPr="005C1723" w:rsidRDefault="00041A3B" w:rsidP="00041A3B">
      <w:pPr>
        <w:numPr>
          <w:ilvl w:val="0"/>
          <w:numId w:val="13"/>
        </w:numPr>
        <w:autoSpaceDE w:val="0"/>
        <w:autoSpaceDN w:val="0"/>
        <w:adjustRightInd w:val="0"/>
        <w:spacing w:before="120" w:after="120" w:line="360" w:lineRule="auto"/>
        <w:rPr>
          <w:rFonts w:ascii="Calibri" w:eastAsia="Calibri" w:hAnsi="Calibri" w:cs="Calibri"/>
          <w:sz w:val="22"/>
          <w:szCs w:val="24"/>
        </w:rPr>
      </w:pPr>
      <w:r w:rsidRPr="005C1723">
        <w:rPr>
          <w:rFonts w:ascii="Calibri" w:eastAsia="Calibri" w:hAnsi="Calibri" w:cs="Calibri"/>
          <w:b/>
          <w:color w:val="5D1767"/>
          <w:sz w:val="22"/>
          <w:szCs w:val="24"/>
        </w:rPr>
        <w:t>Le respect du développement des capacités de l’enfant handicapé</w:t>
      </w:r>
      <w:r w:rsidRPr="005C1723">
        <w:rPr>
          <w:rFonts w:ascii="Calibri" w:eastAsia="Calibri" w:hAnsi="Calibri" w:cs="Calibri"/>
          <w:color w:val="5D1767"/>
          <w:sz w:val="22"/>
          <w:szCs w:val="24"/>
        </w:rPr>
        <w:t xml:space="preserve"> </w:t>
      </w:r>
      <w:r w:rsidRPr="005C1723">
        <w:rPr>
          <w:rFonts w:ascii="Calibri" w:eastAsia="Calibri" w:hAnsi="Calibri" w:cs="Calibri"/>
          <w:sz w:val="22"/>
          <w:szCs w:val="24"/>
        </w:rPr>
        <w:t>et le respect du droit des enfants handicapés à préserver leur identité.</w:t>
      </w:r>
    </w:p>
    <w:p w14:paraId="55D62A82" w14:textId="77777777" w:rsidR="00E4126C" w:rsidRDefault="00041A3B" w:rsidP="00E4126C">
      <w:pPr>
        <w:autoSpaceDE w:val="0"/>
        <w:autoSpaceDN w:val="0"/>
        <w:adjustRightInd w:val="0"/>
        <w:spacing w:before="120" w:after="120" w:line="360" w:lineRule="auto"/>
        <w:rPr>
          <w:rFonts w:ascii="Calibri" w:eastAsia="Calibri" w:hAnsi="Calibri" w:cs="Calibri"/>
          <w:sz w:val="22"/>
          <w:szCs w:val="24"/>
        </w:rPr>
      </w:pPr>
      <w:r w:rsidRPr="005C1723">
        <w:rPr>
          <w:rFonts w:ascii="Calibri" w:eastAsia="Calibri" w:hAnsi="Calibri" w:cs="Calibri"/>
          <w:sz w:val="22"/>
          <w:szCs w:val="24"/>
        </w:rPr>
        <w:t>Ces principes serviront de première grille de lecture dans l’analyse des projets de recherche.</w:t>
      </w:r>
    </w:p>
    <w:p w14:paraId="1ED3C7F7" w14:textId="77777777" w:rsidR="00E4126C" w:rsidRDefault="00E4126C" w:rsidP="00E4126C">
      <w:pPr>
        <w:autoSpaceDE w:val="0"/>
        <w:autoSpaceDN w:val="0"/>
        <w:adjustRightInd w:val="0"/>
        <w:spacing w:before="120" w:after="120" w:line="360" w:lineRule="auto"/>
        <w:rPr>
          <w:rFonts w:ascii="Calibri" w:eastAsia="Calibri" w:hAnsi="Calibri" w:cs="Calibri"/>
          <w:sz w:val="22"/>
          <w:szCs w:val="24"/>
        </w:rPr>
      </w:pPr>
    </w:p>
    <w:p w14:paraId="0F0184A3" w14:textId="1429B364" w:rsidR="00041A3B" w:rsidRPr="005C1723" w:rsidRDefault="00041A3B" w:rsidP="00E4126C">
      <w:pPr>
        <w:autoSpaceDE w:val="0"/>
        <w:autoSpaceDN w:val="0"/>
        <w:adjustRightInd w:val="0"/>
        <w:spacing w:before="120" w:after="120" w:line="360" w:lineRule="auto"/>
        <w:rPr>
          <w:rFonts w:ascii="Calibri" w:eastAsia="Calibri" w:hAnsi="Calibri" w:cs="Calibri"/>
          <w:b/>
          <w:color w:val="5D1767"/>
          <w:szCs w:val="24"/>
          <w:u w:val="single"/>
        </w:rPr>
      </w:pPr>
      <w:r w:rsidRPr="005C1723">
        <w:rPr>
          <w:rFonts w:ascii="Calibri" w:eastAsia="Calibri" w:hAnsi="Calibri" w:cs="Calibri"/>
          <w:b/>
          <w:color w:val="5D1767"/>
          <w:szCs w:val="24"/>
          <w:u w:val="single"/>
        </w:rPr>
        <w:t>Critère 2 : L’originalité du projet et son caractère innovant</w:t>
      </w:r>
    </w:p>
    <w:p w14:paraId="484A25ED" w14:textId="77777777" w:rsidR="00041A3B" w:rsidRPr="005C1723" w:rsidRDefault="00041A3B" w:rsidP="00041A3B">
      <w:pPr>
        <w:autoSpaceDE w:val="0"/>
        <w:autoSpaceDN w:val="0"/>
        <w:adjustRightInd w:val="0"/>
        <w:spacing w:before="120" w:after="120" w:line="360" w:lineRule="auto"/>
        <w:jc w:val="both"/>
        <w:rPr>
          <w:rFonts w:ascii="Calibri" w:eastAsia="Calibri" w:hAnsi="Calibri" w:cs="Calibri"/>
          <w:sz w:val="22"/>
          <w:szCs w:val="24"/>
        </w:rPr>
      </w:pPr>
      <w:r w:rsidRPr="005C1723">
        <w:rPr>
          <w:rFonts w:ascii="Calibri" w:eastAsia="Calibri" w:hAnsi="Calibri" w:cs="Calibri"/>
          <w:szCs w:val="24"/>
        </w:rPr>
        <w:t xml:space="preserve">Il sera nécessaire de </w:t>
      </w:r>
      <w:r w:rsidRPr="005C1723">
        <w:rPr>
          <w:rFonts w:ascii="Calibri" w:eastAsia="Calibri" w:hAnsi="Calibri" w:cs="Calibri"/>
          <w:sz w:val="22"/>
          <w:szCs w:val="24"/>
        </w:rPr>
        <w:t xml:space="preserve">préciser un premier état des lieux de la littérature du domaine à étudier. </w:t>
      </w:r>
    </w:p>
    <w:p w14:paraId="5F9DBE3A" w14:textId="77777777" w:rsidR="00041A3B" w:rsidRPr="005C1723" w:rsidRDefault="00041A3B" w:rsidP="00041A3B">
      <w:pPr>
        <w:autoSpaceDE w:val="0"/>
        <w:autoSpaceDN w:val="0"/>
        <w:adjustRightInd w:val="0"/>
        <w:spacing w:before="120" w:after="120" w:line="360" w:lineRule="auto"/>
        <w:jc w:val="both"/>
        <w:rPr>
          <w:rFonts w:ascii="Calibri" w:eastAsia="Calibri" w:hAnsi="Calibri" w:cs="Calibri"/>
          <w:sz w:val="22"/>
          <w:szCs w:val="24"/>
        </w:rPr>
      </w:pPr>
      <w:r w:rsidRPr="005C1723">
        <w:rPr>
          <w:rFonts w:ascii="Calibri" w:eastAsia="Calibri" w:hAnsi="Calibri" w:cs="Calibri"/>
          <w:sz w:val="22"/>
          <w:szCs w:val="24"/>
        </w:rPr>
        <w:t>La prise en compte des nouvelles approches, de l’évolution des concepts et des changements de terminologie dans le champ du handicap sera recherchée.</w:t>
      </w:r>
    </w:p>
    <w:p w14:paraId="41979BB3" w14:textId="77777777" w:rsidR="00041A3B" w:rsidRPr="005C1723" w:rsidRDefault="00041A3B" w:rsidP="00041A3B">
      <w:pPr>
        <w:autoSpaceDE w:val="0"/>
        <w:autoSpaceDN w:val="0"/>
        <w:adjustRightInd w:val="0"/>
        <w:spacing w:before="120" w:after="120" w:line="360" w:lineRule="auto"/>
        <w:jc w:val="both"/>
        <w:rPr>
          <w:rFonts w:ascii="Calibri" w:eastAsia="Calibri" w:hAnsi="Calibri" w:cs="Calibri"/>
          <w:sz w:val="22"/>
          <w:szCs w:val="24"/>
        </w:rPr>
      </w:pPr>
      <w:r w:rsidRPr="005C1723">
        <w:rPr>
          <w:rFonts w:ascii="Calibri" w:eastAsia="Calibri" w:hAnsi="Calibri" w:cs="Calibri"/>
          <w:sz w:val="22"/>
          <w:szCs w:val="24"/>
        </w:rPr>
        <w:t>Le projet de recherche pourra, si cela s’avère pertinent, préciser les modalités de passage des modes de travail classiques à ceux innovants et inclusifs, en mettant en évidence les questions relatives aux résistances aux changements.</w:t>
      </w:r>
    </w:p>
    <w:p w14:paraId="703CF9B1" w14:textId="77777777" w:rsidR="00041A3B" w:rsidRPr="005C1723" w:rsidRDefault="00041A3B" w:rsidP="00041A3B">
      <w:pPr>
        <w:autoSpaceDE w:val="0"/>
        <w:autoSpaceDN w:val="0"/>
        <w:adjustRightInd w:val="0"/>
        <w:spacing w:before="120" w:after="120" w:line="360" w:lineRule="auto"/>
        <w:jc w:val="both"/>
        <w:rPr>
          <w:rFonts w:ascii="Calibri" w:eastAsia="Calibri" w:hAnsi="Calibri" w:cs="Calibri"/>
          <w:sz w:val="22"/>
          <w:szCs w:val="24"/>
        </w:rPr>
      </w:pPr>
      <w:r w:rsidRPr="005C1723">
        <w:rPr>
          <w:rFonts w:ascii="Calibri" w:eastAsia="Calibri" w:hAnsi="Calibri" w:cs="Calibri"/>
          <w:sz w:val="22"/>
          <w:szCs w:val="24"/>
        </w:rPr>
        <w:t>L’innovation apparaîtra également dans les modalités de mesure de la qualité de vie, la qualité de la participation sociale, le degré de satisfaction, et l’autodétermination des personnes concernées.</w:t>
      </w:r>
    </w:p>
    <w:p w14:paraId="6E43E911" w14:textId="45B075EF" w:rsidR="00041A3B" w:rsidRDefault="00041A3B" w:rsidP="00041A3B">
      <w:pPr>
        <w:autoSpaceDE w:val="0"/>
        <w:autoSpaceDN w:val="0"/>
        <w:adjustRightInd w:val="0"/>
        <w:spacing w:before="120" w:after="120" w:line="360" w:lineRule="auto"/>
        <w:jc w:val="both"/>
        <w:rPr>
          <w:rFonts w:ascii="Calibri" w:eastAsia="Calibri" w:hAnsi="Calibri" w:cs="Calibri"/>
          <w:sz w:val="22"/>
          <w:szCs w:val="24"/>
        </w:rPr>
      </w:pPr>
      <w:r w:rsidRPr="005C1723">
        <w:rPr>
          <w:rFonts w:ascii="Calibri" w:eastAsia="Calibri" w:hAnsi="Calibri" w:cs="Calibri"/>
          <w:sz w:val="22"/>
          <w:szCs w:val="24"/>
        </w:rPr>
        <w:t>L’émergence de l’innovation sera analysée par rapport aux éléments de son contexte particulier en mettant à jour ceux qui ont été porteur</w:t>
      </w:r>
      <w:r w:rsidR="009A2EDC" w:rsidRPr="005C1723">
        <w:rPr>
          <w:rFonts w:ascii="Calibri" w:eastAsia="Calibri" w:hAnsi="Calibri" w:cs="Calibri"/>
          <w:sz w:val="22"/>
          <w:szCs w:val="24"/>
        </w:rPr>
        <w:t>s</w:t>
      </w:r>
      <w:r w:rsidRPr="005C1723">
        <w:rPr>
          <w:rFonts w:ascii="Calibri" w:eastAsia="Calibri" w:hAnsi="Calibri" w:cs="Calibri"/>
          <w:sz w:val="22"/>
          <w:szCs w:val="24"/>
        </w:rPr>
        <w:t xml:space="preserve"> du changement.</w:t>
      </w:r>
    </w:p>
    <w:p w14:paraId="1DA93C86" w14:textId="77777777" w:rsidR="003937F7" w:rsidRPr="005C1723" w:rsidRDefault="003937F7" w:rsidP="00041A3B">
      <w:pPr>
        <w:autoSpaceDE w:val="0"/>
        <w:autoSpaceDN w:val="0"/>
        <w:adjustRightInd w:val="0"/>
        <w:spacing w:before="120" w:after="120" w:line="360" w:lineRule="auto"/>
        <w:jc w:val="both"/>
        <w:rPr>
          <w:rFonts w:ascii="Calibri" w:eastAsia="Calibri" w:hAnsi="Calibri" w:cs="Calibri"/>
          <w:sz w:val="22"/>
          <w:szCs w:val="24"/>
        </w:rPr>
      </w:pPr>
    </w:p>
    <w:p w14:paraId="3E51356D" w14:textId="7EED06A9" w:rsidR="00041A3B" w:rsidRPr="005C1723" w:rsidRDefault="00041A3B" w:rsidP="003937F7">
      <w:pPr>
        <w:autoSpaceDE w:val="0"/>
        <w:autoSpaceDN w:val="0"/>
        <w:adjustRightInd w:val="0"/>
        <w:spacing w:before="120" w:after="120" w:line="360" w:lineRule="auto"/>
        <w:rPr>
          <w:rFonts w:ascii="Calibri" w:eastAsia="Calibri" w:hAnsi="Calibri" w:cs="Calibri"/>
          <w:b/>
          <w:color w:val="5D1767"/>
          <w:szCs w:val="24"/>
          <w:u w:val="single"/>
        </w:rPr>
      </w:pPr>
      <w:r w:rsidRPr="005C1723">
        <w:rPr>
          <w:rFonts w:ascii="Calibri" w:eastAsia="Calibri" w:hAnsi="Calibri" w:cs="Calibri"/>
          <w:b/>
          <w:color w:val="5D1767"/>
          <w:szCs w:val="24"/>
          <w:u w:val="single"/>
        </w:rPr>
        <w:t>Critère 3 : Présentation du porteur de projet et des autres organisations impliquées ainsi que leurs rôles respectifs au sein du projet</w:t>
      </w:r>
    </w:p>
    <w:p w14:paraId="4C7B6100" w14:textId="77777777" w:rsidR="00041A3B" w:rsidRPr="005C1723" w:rsidRDefault="00041A3B" w:rsidP="00041A3B">
      <w:pPr>
        <w:spacing w:before="120" w:after="120" w:line="360" w:lineRule="auto"/>
        <w:jc w:val="both"/>
        <w:rPr>
          <w:rFonts w:ascii="Calibri" w:eastAsia="Calibri" w:hAnsi="Calibri" w:cs="Calibri"/>
          <w:sz w:val="22"/>
        </w:rPr>
      </w:pPr>
      <w:r w:rsidRPr="005C1723">
        <w:rPr>
          <w:rFonts w:ascii="Calibri" w:eastAsia="Calibri" w:hAnsi="Calibri" w:cs="Calibri"/>
          <w:sz w:val="22"/>
        </w:rPr>
        <w:t>Les projets de recherche participative démontrant un maillage fort et organisé entre les acteurs de terrain (avec une attention particulière pour les personnes handicapées, leurs familles, leurs organisations représentatives et les professionnels) et les chercheurs sont attendus.</w:t>
      </w:r>
      <w:r w:rsidRPr="005C1723">
        <w:rPr>
          <w:rFonts w:ascii="Calibri" w:eastAsia="Calibri" w:hAnsi="Calibri" w:cs="Calibri"/>
          <w:sz w:val="22"/>
          <w:vertAlign w:val="superscript"/>
        </w:rPr>
        <w:footnoteReference w:id="10"/>
      </w:r>
    </w:p>
    <w:p w14:paraId="34452500" w14:textId="1D466394" w:rsidR="00041A3B" w:rsidRPr="005C1723" w:rsidRDefault="00041A3B" w:rsidP="00041A3B">
      <w:pPr>
        <w:spacing w:before="120" w:after="120" w:line="360" w:lineRule="auto"/>
        <w:jc w:val="both"/>
        <w:rPr>
          <w:rFonts w:ascii="Calibri" w:eastAsia="Calibri" w:hAnsi="Calibri" w:cs="Calibri"/>
          <w:sz w:val="22"/>
        </w:rPr>
      </w:pPr>
      <w:r w:rsidRPr="005C1723">
        <w:rPr>
          <w:rFonts w:ascii="Calibri" w:eastAsia="Calibri" w:hAnsi="Calibri" w:cs="Calibri"/>
          <w:sz w:val="22"/>
        </w:rPr>
        <w:t xml:space="preserve">Cet ancrage auprès des acteurs de terrain sera démontré par les motivations des organisations impliquées ainsi que leur rôle dans la planification, la réalisation, la diffusion des résultats et l’évaluation du projet de recherche. </w:t>
      </w:r>
    </w:p>
    <w:p w14:paraId="5BA94F55" w14:textId="77777777" w:rsidR="00041A3B" w:rsidRPr="005C1723" w:rsidRDefault="00041A3B" w:rsidP="00041A3B">
      <w:pPr>
        <w:spacing w:before="120" w:after="120" w:line="360" w:lineRule="auto"/>
        <w:jc w:val="both"/>
        <w:rPr>
          <w:rFonts w:ascii="Calibri" w:eastAsia="Calibri" w:hAnsi="Calibri" w:cs="Calibri"/>
          <w:sz w:val="22"/>
        </w:rPr>
      </w:pPr>
      <w:r w:rsidRPr="005C1723">
        <w:rPr>
          <w:rFonts w:ascii="Calibri" w:eastAsia="Calibri" w:hAnsi="Calibri" w:cs="Calibri"/>
          <w:sz w:val="22"/>
        </w:rPr>
        <w:t xml:space="preserve">Les personnes handicapées, leurs familles et leurs organisations représentatives devront être considérées comme des acteurs de la recherche et non uniquement comme l’objet de celle-ci. Les projets de recherche ciblés sur des problématiques identifiées par les personnes handicapées et leurs </w:t>
      </w:r>
      <w:r w:rsidRPr="005C1723">
        <w:rPr>
          <w:rFonts w:ascii="Calibri" w:eastAsia="Calibri" w:hAnsi="Calibri" w:cs="Calibri"/>
          <w:sz w:val="22"/>
        </w:rPr>
        <w:lastRenderedPageBreak/>
        <w:t>familles seront privilégiés. Des preuves tangibles de cette approche participative seront requises par une description de leurs rôles aux différentes phases de la recherche.</w:t>
      </w:r>
    </w:p>
    <w:p w14:paraId="09556405" w14:textId="77777777" w:rsidR="00041A3B" w:rsidRPr="005C1723" w:rsidRDefault="00041A3B" w:rsidP="00041A3B">
      <w:pPr>
        <w:spacing w:before="120" w:after="120" w:line="360" w:lineRule="auto"/>
        <w:jc w:val="both"/>
        <w:rPr>
          <w:rFonts w:ascii="Calibri" w:eastAsia="Calibri" w:hAnsi="Calibri" w:cs="Calibri"/>
          <w:color w:val="5D1767"/>
          <w:sz w:val="22"/>
        </w:rPr>
      </w:pPr>
      <w:r w:rsidRPr="005C1723">
        <w:rPr>
          <w:rFonts w:ascii="Calibri" w:eastAsia="Calibri" w:hAnsi="Calibri" w:cs="Calibri"/>
          <w:sz w:val="22"/>
        </w:rPr>
        <w:t xml:space="preserve">Les chercheurs impliqués dans le projet devront être présentés, cela sous-entend que nous souhaitons voir apparaître dans le projet </w:t>
      </w:r>
      <w:r w:rsidRPr="005C1723">
        <w:rPr>
          <w:rFonts w:ascii="Calibri" w:eastAsia="Calibri" w:hAnsi="Calibri" w:cs="Calibri"/>
          <w:b/>
          <w:color w:val="5D1767"/>
          <w:sz w:val="22"/>
        </w:rPr>
        <w:t>le nom des chercheurs participants, leurs domaines de compétences et les projets de recherche et publications auxquels ils ont participé en lien avec le thème de la recherche proposé</w:t>
      </w:r>
      <w:r w:rsidRPr="005C1723">
        <w:rPr>
          <w:rFonts w:ascii="Calibri" w:eastAsia="Calibri" w:hAnsi="Calibri" w:cs="Calibri"/>
          <w:color w:val="5D1767"/>
          <w:sz w:val="22"/>
        </w:rPr>
        <w:t xml:space="preserve">. </w:t>
      </w:r>
    </w:p>
    <w:p w14:paraId="2BEADC20" w14:textId="77777777" w:rsidR="00041A3B" w:rsidRPr="005C1723" w:rsidRDefault="00041A3B" w:rsidP="00041A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jc w:val="both"/>
        <w:rPr>
          <w:rFonts w:ascii="Calibri" w:eastAsia="Calibri" w:hAnsi="Calibri" w:cs="Calibri"/>
          <w:sz w:val="22"/>
        </w:rPr>
      </w:pPr>
      <w:r w:rsidRPr="005C1723">
        <w:rPr>
          <w:rFonts w:ascii="Calibri" w:eastAsia="Calibri" w:hAnsi="Calibri" w:cs="Calibri"/>
          <w:sz w:val="22"/>
        </w:rPr>
        <w:t xml:space="preserve">Le porteur de projet et les autres organisations impliquées devront démontrer leur capacité à atteindre leurs objectifs (avec leurs résultats antérieurs) et témoigner de leurs connaissances des problématiques réelles rencontrées par les personnes handicapées et leurs familles. </w:t>
      </w:r>
    </w:p>
    <w:p w14:paraId="6C0B75F7" w14:textId="0083AD56" w:rsidR="00041A3B" w:rsidRDefault="00041A3B" w:rsidP="00041A3B">
      <w:pPr>
        <w:spacing w:before="120" w:after="120" w:line="360" w:lineRule="auto"/>
        <w:jc w:val="both"/>
        <w:rPr>
          <w:rFonts w:ascii="Calibri" w:eastAsia="Calibri" w:hAnsi="Calibri" w:cs="Calibri"/>
          <w:bCs/>
          <w:sz w:val="22"/>
        </w:rPr>
      </w:pPr>
      <w:r w:rsidRPr="005C1723">
        <w:rPr>
          <w:rFonts w:ascii="Calibri" w:eastAsia="Calibri" w:hAnsi="Calibri" w:cs="Calibri"/>
          <w:bCs/>
          <w:sz w:val="22"/>
        </w:rPr>
        <w:t>Enfin, sauf situation particulière expliquée dans le dossier, les équipes contractantes devront inclure un ou plusieurs chercheurs ou enseignants-chercheurs dont la recherche est l'une des missions statutaires.</w:t>
      </w:r>
    </w:p>
    <w:p w14:paraId="759FAFF9" w14:textId="77777777" w:rsidR="003937F7" w:rsidRDefault="003937F7" w:rsidP="003937F7">
      <w:pPr>
        <w:spacing w:before="120" w:after="120" w:line="360" w:lineRule="auto"/>
        <w:rPr>
          <w:rFonts w:ascii="Calibri" w:eastAsia="Calibri" w:hAnsi="Calibri" w:cs="Calibri"/>
          <w:b/>
          <w:color w:val="5D1767"/>
          <w:szCs w:val="24"/>
          <w:u w:val="single"/>
          <w:lang w:eastAsia="fr-FR"/>
        </w:rPr>
      </w:pPr>
    </w:p>
    <w:p w14:paraId="0EB9635E" w14:textId="6FC8638B" w:rsidR="00041A3B" w:rsidRPr="005C1723" w:rsidRDefault="00041A3B" w:rsidP="003937F7">
      <w:pPr>
        <w:spacing w:before="120" w:after="120" w:line="360" w:lineRule="auto"/>
        <w:rPr>
          <w:rFonts w:ascii="Calibri" w:eastAsia="Calibri" w:hAnsi="Calibri" w:cs="Calibri"/>
          <w:b/>
          <w:color w:val="5D1767"/>
          <w:szCs w:val="24"/>
          <w:u w:val="single"/>
          <w:lang w:eastAsia="fr-FR"/>
        </w:rPr>
      </w:pPr>
      <w:r w:rsidRPr="005C1723">
        <w:rPr>
          <w:rFonts w:ascii="Calibri" w:eastAsia="Calibri" w:hAnsi="Calibri" w:cs="Calibri"/>
          <w:b/>
          <w:color w:val="5D1767"/>
          <w:szCs w:val="24"/>
          <w:u w:val="single"/>
          <w:lang w:eastAsia="fr-FR"/>
        </w:rPr>
        <w:t>Critère 4 : La méthodologie et les résultats attendus</w:t>
      </w:r>
    </w:p>
    <w:p w14:paraId="7925D081" w14:textId="77777777" w:rsidR="00041A3B" w:rsidRPr="005C1723" w:rsidRDefault="00041A3B" w:rsidP="00041A3B">
      <w:pPr>
        <w:spacing w:before="120" w:after="120" w:line="360" w:lineRule="auto"/>
        <w:jc w:val="both"/>
        <w:rPr>
          <w:rFonts w:ascii="Calibri" w:eastAsia="Calibri" w:hAnsi="Calibri" w:cs="Calibri"/>
          <w:sz w:val="22"/>
        </w:rPr>
      </w:pPr>
      <w:r w:rsidRPr="005C1723">
        <w:rPr>
          <w:rFonts w:ascii="Calibri" w:eastAsia="Calibri" w:hAnsi="Calibri" w:cs="Calibri"/>
          <w:sz w:val="22"/>
        </w:rPr>
        <w:t xml:space="preserve">L’hypothèse </w:t>
      </w:r>
      <w:proofErr w:type="spellStart"/>
      <w:r w:rsidRPr="005C1723">
        <w:rPr>
          <w:rFonts w:ascii="Calibri" w:eastAsia="Calibri" w:hAnsi="Calibri" w:cs="Calibri"/>
          <w:sz w:val="22"/>
        </w:rPr>
        <w:t>ou</w:t>
      </w:r>
      <w:proofErr w:type="spellEnd"/>
      <w:r w:rsidRPr="005C1723">
        <w:rPr>
          <w:rFonts w:ascii="Calibri" w:eastAsia="Calibri" w:hAnsi="Calibri" w:cs="Calibri"/>
          <w:sz w:val="22"/>
        </w:rPr>
        <w:t xml:space="preserve"> la question de recherche</w:t>
      </w:r>
      <w:r w:rsidRPr="005C1723">
        <w:rPr>
          <w:rFonts w:ascii="Calibri" w:eastAsia="Calibri" w:hAnsi="Calibri" w:cs="Calibri"/>
          <w:sz w:val="22"/>
          <w:vertAlign w:val="superscript"/>
        </w:rPr>
        <w:footnoteReference w:id="11"/>
      </w:r>
      <w:r w:rsidRPr="005C1723">
        <w:rPr>
          <w:rFonts w:ascii="Calibri" w:eastAsia="Calibri" w:hAnsi="Calibri" w:cs="Calibri"/>
          <w:sz w:val="22"/>
        </w:rPr>
        <w:t xml:space="preserve"> du projet proposé devra être clairement exposée.</w:t>
      </w:r>
    </w:p>
    <w:p w14:paraId="3ABCF061" w14:textId="77777777" w:rsidR="00041A3B" w:rsidRPr="005C1723" w:rsidRDefault="00041A3B" w:rsidP="00041A3B">
      <w:pPr>
        <w:spacing w:before="120" w:after="120" w:line="360" w:lineRule="auto"/>
        <w:jc w:val="both"/>
        <w:rPr>
          <w:rFonts w:ascii="Calibri" w:eastAsia="Calibri" w:hAnsi="Calibri" w:cs="Calibri"/>
          <w:sz w:val="22"/>
        </w:rPr>
      </w:pPr>
      <w:r w:rsidRPr="005C1723">
        <w:rPr>
          <w:rFonts w:ascii="Calibri" w:eastAsia="Calibri" w:hAnsi="Calibri" w:cs="Calibri"/>
          <w:sz w:val="22"/>
        </w:rPr>
        <w:t xml:space="preserve">Une méthodologie participative de recherche explicite et cohérente sur le plan scientifique est requise. Les résultats attendus seront clairement identifiés. </w:t>
      </w:r>
    </w:p>
    <w:p w14:paraId="7D5E9B77" w14:textId="1292080C" w:rsidR="00041A3B" w:rsidRPr="005C1723" w:rsidRDefault="00041A3B" w:rsidP="00041A3B">
      <w:pPr>
        <w:spacing w:before="120" w:after="120" w:line="360" w:lineRule="auto"/>
        <w:jc w:val="both"/>
        <w:rPr>
          <w:rFonts w:ascii="Calibri" w:eastAsia="Calibri" w:hAnsi="Calibri" w:cs="Calibri"/>
          <w:sz w:val="22"/>
        </w:rPr>
      </w:pPr>
      <w:r w:rsidRPr="005C1723">
        <w:rPr>
          <w:rFonts w:ascii="Calibri" w:eastAsia="Calibri" w:hAnsi="Calibri" w:cs="Calibri"/>
          <w:sz w:val="22"/>
        </w:rPr>
        <w:t>La méthodologie de recueil de données ainsi que celles concernant l’analyse des données ser</w:t>
      </w:r>
      <w:r w:rsidR="009A2EDC" w:rsidRPr="005C1723">
        <w:rPr>
          <w:rFonts w:ascii="Calibri" w:eastAsia="Calibri" w:hAnsi="Calibri" w:cs="Calibri"/>
          <w:sz w:val="22"/>
        </w:rPr>
        <w:t>ont</w:t>
      </w:r>
      <w:r w:rsidRPr="005C1723">
        <w:rPr>
          <w:rFonts w:ascii="Calibri" w:eastAsia="Calibri" w:hAnsi="Calibri" w:cs="Calibri"/>
          <w:sz w:val="22"/>
        </w:rPr>
        <w:t xml:space="preserve"> présentée</w:t>
      </w:r>
      <w:r w:rsidR="009A2EDC" w:rsidRPr="005C1723">
        <w:rPr>
          <w:rFonts w:ascii="Calibri" w:eastAsia="Calibri" w:hAnsi="Calibri" w:cs="Calibri"/>
          <w:sz w:val="22"/>
        </w:rPr>
        <w:t>s</w:t>
      </w:r>
      <w:r w:rsidRPr="005C1723">
        <w:rPr>
          <w:rFonts w:ascii="Calibri" w:eastAsia="Calibri" w:hAnsi="Calibri" w:cs="Calibri"/>
          <w:sz w:val="22"/>
        </w:rPr>
        <w:t>.</w:t>
      </w:r>
    </w:p>
    <w:p w14:paraId="317F2974" w14:textId="33842AD8" w:rsidR="00041A3B" w:rsidRDefault="00041A3B" w:rsidP="00041A3B">
      <w:pPr>
        <w:spacing w:before="120" w:after="120" w:line="360" w:lineRule="auto"/>
        <w:jc w:val="both"/>
        <w:rPr>
          <w:rFonts w:ascii="Calibri" w:eastAsia="Calibri" w:hAnsi="Calibri" w:cs="Calibri"/>
          <w:sz w:val="22"/>
        </w:rPr>
      </w:pPr>
      <w:r w:rsidRPr="005C1723">
        <w:rPr>
          <w:rFonts w:ascii="Calibri" w:eastAsia="Calibri" w:hAnsi="Calibri" w:cs="Calibri"/>
          <w:sz w:val="22"/>
        </w:rPr>
        <w:t xml:space="preserve">Les résultats attendus de la recherche ne se limiteront pas à des descriptions ou constatations mais seront susceptibles d'apporter aussi des recommandations, des solutions et des outils concrets et opérationnels pour impulser du changement. </w:t>
      </w:r>
    </w:p>
    <w:p w14:paraId="706C76A2" w14:textId="77777777" w:rsidR="00AC3096" w:rsidRDefault="00AC3096" w:rsidP="00041A3B">
      <w:pPr>
        <w:spacing w:before="120" w:after="120" w:line="360" w:lineRule="auto"/>
        <w:jc w:val="both"/>
        <w:rPr>
          <w:rFonts w:ascii="Calibri" w:eastAsia="Calibri" w:hAnsi="Calibri" w:cs="Calibri"/>
          <w:sz w:val="22"/>
        </w:rPr>
      </w:pPr>
    </w:p>
    <w:p w14:paraId="40C04D91" w14:textId="330C7517" w:rsidR="00E4126C" w:rsidRDefault="00041A3B" w:rsidP="00041A3B">
      <w:pPr>
        <w:spacing w:before="120" w:after="120" w:line="360" w:lineRule="auto"/>
        <w:jc w:val="both"/>
        <w:rPr>
          <w:rFonts w:ascii="Calibri" w:eastAsia="Calibri" w:hAnsi="Calibri" w:cs="Calibri"/>
          <w:b/>
          <w:color w:val="5D1767"/>
          <w:szCs w:val="24"/>
          <w:u w:val="single"/>
          <w:lang w:eastAsia="fr-FR"/>
        </w:rPr>
      </w:pPr>
      <w:r w:rsidRPr="005C1723">
        <w:rPr>
          <w:rFonts w:ascii="Calibri" w:eastAsia="Calibri" w:hAnsi="Calibri" w:cs="Calibri"/>
          <w:b/>
          <w:color w:val="5D1767"/>
          <w:szCs w:val="24"/>
          <w:u w:val="single"/>
          <w:lang w:eastAsia="fr-FR"/>
        </w:rPr>
        <w:t>Critère 5 : Les supports réalisés pour diffuser et valoriser les connaissances produites par la recherche (et des modalités de transfert de ces supports)</w:t>
      </w:r>
    </w:p>
    <w:p w14:paraId="46D29171" w14:textId="6D9D25CE" w:rsidR="00041A3B" w:rsidRPr="005C1723" w:rsidRDefault="00041A3B" w:rsidP="00041A3B">
      <w:pPr>
        <w:spacing w:before="120" w:after="120" w:line="360" w:lineRule="auto"/>
        <w:jc w:val="both"/>
        <w:rPr>
          <w:rFonts w:ascii="Calibri" w:eastAsia="Calibri" w:hAnsi="Calibri" w:cs="Calibri"/>
          <w:sz w:val="22"/>
        </w:rPr>
      </w:pPr>
      <w:r w:rsidRPr="005C1723">
        <w:rPr>
          <w:rFonts w:ascii="Calibri" w:eastAsia="Calibri" w:hAnsi="Calibri" w:cs="Calibri"/>
          <w:sz w:val="22"/>
        </w:rPr>
        <w:lastRenderedPageBreak/>
        <w:t>Une attention particulière sera portée aux supports réalisés pour permettre à la connaissance produite par la recherche d’être transférée autant qualitativement que quantitativement</w:t>
      </w:r>
      <w:r w:rsidRPr="005C1723">
        <w:rPr>
          <w:rFonts w:ascii="Calibri" w:eastAsia="Calibri" w:hAnsi="Calibri" w:cs="Calibri"/>
          <w:sz w:val="22"/>
          <w:vertAlign w:val="superscript"/>
        </w:rPr>
        <w:footnoteReference w:id="12"/>
      </w:r>
      <w:r w:rsidRPr="005C1723">
        <w:rPr>
          <w:rFonts w:ascii="Calibri" w:eastAsia="Calibri" w:hAnsi="Calibri" w:cs="Calibri"/>
          <w:sz w:val="22"/>
        </w:rPr>
        <w:t>.</w:t>
      </w:r>
    </w:p>
    <w:p w14:paraId="17227B4A" w14:textId="77777777" w:rsidR="00041A3B" w:rsidRPr="005C1723" w:rsidRDefault="00041A3B" w:rsidP="00041A3B">
      <w:pPr>
        <w:spacing w:before="120" w:after="120" w:line="360" w:lineRule="auto"/>
        <w:jc w:val="both"/>
        <w:rPr>
          <w:rFonts w:ascii="Calibri" w:eastAsia="Calibri" w:hAnsi="Calibri" w:cs="Calibri"/>
          <w:sz w:val="22"/>
        </w:rPr>
      </w:pPr>
      <w:r w:rsidRPr="005C1723">
        <w:rPr>
          <w:rFonts w:ascii="Calibri" w:eastAsia="Calibri" w:hAnsi="Calibri" w:cs="Calibri"/>
          <w:sz w:val="22"/>
        </w:rPr>
        <w:t>Pour une valorisation dans les milieux universitaires et scientifiques, les résultats du projet devront être décrits dans des articles publiés dans des bases de données ouvertes ou dans des revues scientifiques à un comité de lecture et présentés dans des séminaires scientifiques.</w:t>
      </w:r>
    </w:p>
    <w:p w14:paraId="20E07431" w14:textId="77777777" w:rsidR="00041A3B" w:rsidRPr="005C1723" w:rsidRDefault="00041A3B" w:rsidP="00041A3B">
      <w:pPr>
        <w:spacing w:before="120" w:after="120" w:line="360" w:lineRule="auto"/>
        <w:jc w:val="both"/>
        <w:rPr>
          <w:rFonts w:ascii="Calibri" w:eastAsia="Calibri" w:hAnsi="Calibri" w:cs="Calibri"/>
          <w:sz w:val="22"/>
        </w:rPr>
      </w:pPr>
      <w:r w:rsidRPr="005C1723">
        <w:rPr>
          <w:rFonts w:ascii="Calibri" w:eastAsia="Calibri" w:hAnsi="Calibri" w:cs="Calibri"/>
          <w:sz w:val="22"/>
        </w:rPr>
        <w:t xml:space="preserve">En complément de ces articles scientifiques, </w:t>
      </w:r>
      <w:r w:rsidRPr="005C1723">
        <w:rPr>
          <w:rFonts w:ascii="Calibri" w:eastAsia="Calibri" w:hAnsi="Calibri" w:cs="Calibri"/>
          <w:b/>
          <w:color w:val="5D1767"/>
          <w:sz w:val="22"/>
        </w:rPr>
        <w:t>le comité d’évaluation portera une grande attention à la réalisation d’autres supports d’application</w:t>
      </w:r>
      <w:r w:rsidRPr="005C1723">
        <w:rPr>
          <w:rFonts w:ascii="Calibri" w:eastAsia="Calibri" w:hAnsi="Calibri" w:cs="Calibri"/>
          <w:b/>
          <w:color w:val="5D1767"/>
          <w:sz w:val="22"/>
          <w:vertAlign w:val="superscript"/>
        </w:rPr>
        <w:footnoteReference w:id="13"/>
      </w:r>
      <w:r w:rsidRPr="005C1723">
        <w:rPr>
          <w:rFonts w:ascii="Calibri" w:eastAsia="Calibri" w:hAnsi="Calibri" w:cs="Calibri"/>
          <w:b/>
          <w:color w:val="5D1767"/>
          <w:sz w:val="22"/>
        </w:rPr>
        <w:t xml:space="preserve"> issus du projet de recherche, adaptés et destinés aux différents acteurs de terrain</w:t>
      </w:r>
      <w:r w:rsidRPr="005C1723">
        <w:rPr>
          <w:rFonts w:ascii="Calibri" w:eastAsia="Calibri" w:hAnsi="Calibri" w:cs="Calibri"/>
          <w:color w:val="5D1767"/>
          <w:sz w:val="22"/>
        </w:rPr>
        <w:t xml:space="preserve">. </w:t>
      </w:r>
      <w:r w:rsidRPr="005C1723">
        <w:rPr>
          <w:rFonts w:ascii="Calibri" w:eastAsia="Calibri" w:hAnsi="Calibri" w:cs="Calibri"/>
          <w:sz w:val="22"/>
        </w:rPr>
        <w:t>Ces supports d’application pourront prendre plusieurs formes</w:t>
      </w:r>
      <w:r w:rsidRPr="005C1723">
        <w:rPr>
          <w:rFonts w:ascii="Calibri" w:eastAsia="Calibri" w:hAnsi="Calibri" w:cs="Calibri"/>
          <w:sz w:val="22"/>
          <w:vertAlign w:val="superscript"/>
        </w:rPr>
        <w:footnoteReference w:id="14"/>
      </w:r>
      <w:r w:rsidRPr="005C1723">
        <w:rPr>
          <w:rFonts w:ascii="Calibri" w:eastAsia="Calibri" w:hAnsi="Calibri" w:cs="Calibri"/>
          <w:sz w:val="22"/>
        </w:rPr>
        <w:t xml:space="preserve"> : outils de formation, outils vidéos, écrits opérationnels, logiciels, ou tout autre moyen en fonction des besoins des publics concernés pour une appropriation des connaissances. </w:t>
      </w:r>
    </w:p>
    <w:p w14:paraId="5DD63904" w14:textId="77777777" w:rsidR="00041A3B" w:rsidRPr="005C1723" w:rsidRDefault="00041A3B" w:rsidP="00041A3B">
      <w:pPr>
        <w:spacing w:before="120" w:after="120" w:line="360" w:lineRule="auto"/>
        <w:jc w:val="both"/>
        <w:rPr>
          <w:rFonts w:ascii="Calibri" w:eastAsia="Calibri" w:hAnsi="Calibri" w:cs="Calibri"/>
          <w:sz w:val="22"/>
        </w:rPr>
      </w:pPr>
      <w:r w:rsidRPr="005C1723">
        <w:rPr>
          <w:rFonts w:ascii="Calibri" w:eastAsia="Calibri" w:hAnsi="Calibri" w:cs="Calibri"/>
          <w:sz w:val="22"/>
        </w:rPr>
        <w:t xml:space="preserve">Ces supports d’application devront être en </w:t>
      </w:r>
      <w:r w:rsidRPr="00477BA8">
        <w:rPr>
          <w:rFonts w:ascii="Calibri" w:eastAsia="Calibri" w:hAnsi="Calibri" w:cs="Calibri"/>
          <w:b/>
          <w:color w:val="5D1767"/>
          <w:sz w:val="22"/>
        </w:rPr>
        <w:t>libre accès</w:t>
      </w:r>
      <w:r w:rsidRPr="005C1723">
        <w:rPr>
          <w:rFonts w:ascii="Calibri" w:eastAsia="Calibri" w:hAnsi="Calibri" w:cs="Calibri"/>
          <w:sz w:val="22"/>
        </w:rPr>
        <w:t xml:space="preserve">, sur internet, afin d’être disponibles largement. Ainsi, ces derniers seront attendus en format numérique. Dans cette même perspective, la traduction de ces documents en français et en anglais sera particulièrement appréciée afin de faciliter la diffusion la plus large possible. </w:t>
      </w:r>
    </w:p>
    <w:p w14:paraId="7E5637A6" w14:textId="074B6BCF" w:rsidR="00041A3B" w:rsidRPr="005C1723" w:rsidRDefault="00041A3B" w:rsidP="00041A3B">
      <w:pPr>
        <w:spacing w:before="120" w:after="120" w:line="360" w:lineRule="auto"/>
        <w:jc w:val="both"/>
        <w:rPr>
          <w:rFonts w:ascii="Calibri" w:eastAsia="Calibri" w:hAnsi="Calibri" w:cs="Calibri"/>
          <w:sz w:val="22"/>
        </w:rPr>
      </w:pPr>
      <w:r w:rsidRPr="005C1723">
        <w:rPr>
          <w:rFonts w:ascii="Calibri" w:eastAsia="Calibri" w:hAnsi="Calibri" w:cs="Calibri"/>
          <w:sz w:val="22"/>
        </w:rPr>
        <w:t xml:space="preserve">Il est demandé au porteur de projet de préciser </w:t>
      </w:r>
      <w:r w:rsidRPr="005C1723">
        <w:rPr>
          <w:rFonts w:ascii="Calibri" w:eastAsia="Calibri" w:hAnsi="Calibri" w:cs="Calibri"/>
          <w:b/>
          <w:color w:val="5D1767"/>
          <w:sz w:val="22"/>
        </w:rPr>
        <w:t>comment les acteurs de terrain participeront à la réalisation des supports d’application</w:t>
      </w:r>
      <w:r w:rsidRPr="005C1723">
        <w:rPr>
          <w:rFonts w:ascii="Calibri" w:eastAsia="Calibri" w:hAnsi="Calibri" w:cs="Calibri"/>
          <w:color w:val="7F7F7F" w:themeColor="text1" w:themeTint="80"/>
          <w:sz w:val="22"/>
        </w:rPr>
        <w:t xml:space="preserve"> </w:t>
      </w:r>
      <w:r w:rsidRPr="005C1723">
        <w:rPr>
          <w:rFonts w:ascii="Calibri" w:eastAsia="Calibri" w:hAnsi="Calibri" w:cs="Calibri"/>
          <w:sz w:val="22"/>
        </w:rPr>
        <w:t>qui leur seront destinés.</w:t>
      </w:r>
    </w:p>
    <w:p w14:paraId="4CA1DC68" w14:textId="6BF66CD5" w:rsidR="00041A3B" w:rsidRDefault="00041A3B" w:rsidP="00041A3B">
      <w:pPr>
        <w:spacing w:before="120" w:after="120" w:line="360" w:lineRule="auto"/>
        <w:jc w:val="both"/>
        <w:rPr>
          <w:rFonts w:ascii="Calibri" w:eastAsia="Calibri" w:hAnsi="Calibri" w:cs="Calibri"/>
          <w:sz w:val="22"/>
        </w:rPr>
      </w:pPr>
      <w:r w:rsidRPr="005C1723">
        <w:rPr>
          <w:rFonts w:ascii="Calibri" w:eastAsia="Calibri" w:hAnsi="Calibri" w:cs="Calibri"/>
          <w:sz w:val="22"/>
        </w:rPr>
        <w:t>Les réseaux et autres dispositifs pouvant avoir des effets démultiplicateurs durables dans la diffusion et la valorisation des résultats devront être recherchés et cela en fonction des différents publics cibles.</w:t>
      </w:r>
    </w:p>
    <w:p w14:paraId="67BA1466" w14:textId="77777777" w:rsidR="003937F7" w:rsidRPr="005C1723" w:rsidRDefault="003937F7" w:rsidP="00041A3B">
      <w:pPr>
        <w:spacing w:before="120" w:after="120" w:line="360" w:lineRule="auto"/>
        <w:jc w:val="both"/>
        <w:rPr>
          <w:rFonts w:ascii="Calibri" w:eastAsia="Calibri" w:hAnsi="Calibri" w:cs="Calibri"/>
          <w:sz w:val="22"/>
        </w:rPr>
      </w:pPr>
    </w:p>
    <w:p w14:paraId="78915A6B" w14:textId="77777777" w:rsidR="00041A3B" w:rsidRPr="005C1723" w:rsidRDefault="00041A3B" w:rsidP="003937F7">
      <w:pPr>
        <w:spacing w:before="120" w:after="120" w:line="360" w:lineRule="auto"/>
        <w:rPr>
          <w:rFonts w:ascii="Calibri" w:eastAsia="Calibri" w:hAnsi="Calibri" w:cs="Calibri"/>
          <w:b/>
          <w:color w:val="5D1767"/>
          <w:szCs w:val="24"/>
          <w:u w:val="single"/>
          <w:lang w:eastAsia="fr-FR"/>
        </w:rPr>
      </w:pPr>
      <w:r w:rsidRPr="005C1723">
        <w:rPr>
          <w:rFonts w:ascii="Calibri" w:eastAsia="Calibri" w:hAnsi="Calibri" w:cs="Calibri"/>
          <w:b/>
          <w:color w:val="5D1767"/>
          <w:szCs w:val="24"/>
          <w:u w:val="single"/>
          <w:lang w:eastAsia="fr-FR"/>
        </w:rPr>
        <w:t>Critère 6 : Le réalisme dans l’adéquation entre objectifs, activités et ressources</w:t>
      </w:r>
    </w:p>
    <w:p w14:paraId="7B46B680" w14:textId="77777777" w:rsidR="00041A3B" w:rsidRPr="005C1723" w:rsidRDefault="00041A3B" w:rsidP="00041A3B">
      <w:pPr>
        <w:spacing w:before="120" w:after="120" w:line="360" w:lineRule="auto"/>
        <w:jc w:val="both"/>
        <w:rPr>
          <w:rFonts w:ascii="Calibri" w:eastAsia="Calibri" w:hAnsi="Calibri" w:cs="Calibri"/>
          <w:sz w:val="22"/>
          <w:szCs w:val="24"/>
        </w:rPr>
      </w:pPr>
      <w:r w:rsidRPr="005C1723">
        <w:rPr>
          <w:rFonts w:ascii="Calibri" w:eastAsia="Calibri" w:hAnsi="Calibri" w:cs="Calibri"/>
          <w:sz w:val="22"/>
          <w:szCs w:val="24"/>
        </w:rPr>
        <w:t>L’adéquation sera recherchée entre les points suivants :</w:t>
      </w:r>
    </w:p>
    <w:p w14:paraId="62D4419C" w14:textId="1B34EA92" w:rsidR="00041A3B" w:rsidRPr="005C1723" w:rsidRDefault="00041A3B" w:rsidP="00041A3B">
      <w:pPr>
        <w:numPr>
          <w:ilvl w:val="0"/>
          <w:numId w:val="3"/>
        </w:numPr>
        <w:spacing w:before="120" w:after="120" w:line="360" w:lineRule="auto"/>
        <w:jc w:val="both"/>
        <w:rPr>
          <w:rFonts w:ascii="Calibri" w:eastAsia="Calibri" w:hAnsi="Calibri" w:cs="Calibri"/>
          <w:sz w:val="22"/>
          <w:szCs w:val="24"/>
        </w:rPr>
      </w:pPr>
      <w:r w:rsidRPr="005C1723">
        <w:rPr>
          <w:rFonts w:ascii="Calibri" w:eastAsia="Calibri" w:hAnsi="Calibri" w:cs="Calibri"/>
          <w:sz w:val="22"/>
          <w:szCs w:val="24"/>
        </w:rPr>
        <w:t>Le réalisme du projet en termes de moyens (humain</w:t>
      </w:r>
      <w:r w:rsidR="009A2EDC" w:rsidRPr="005C1723">
        <w:rPr>
          <w:rFonts w:ascii="Calibri" w:eastAsia="Calibri" w:hAnsi="Calibri" w:cs="Calibri"/>
          <w:sz w:val="22"/>
          <w:szCs w:val="24"/>
        </w:rPr>
        <w:t>s</w:t>
      </w:r>
      <w:r w:rsidRPr="005C1723">
        <w:rPr>
          <w:rFonts w:ascii="Calibri" w:eastAsia="Calibri" w:hAnsi="Calibri" w:cs="Calibri"/>
          <w:sz w:val="22"/>
          <w:szCs w:val="24"/>
        </w:rPr>
        <w:t>, logistique</w:t>
      </w:r>
      <w:r w:rsidR="009A2EDC" w:rsidRPr="005C1723">
        <w:rPr>
          <w:rFonts w:ascii="Calibri" w:eastAsia="Calibri" w:hAnsi="Calibri" w:cs="Calibri"/>
          <w:sz w:val="22"/>
          <w:szCs w:val="24"/>
        </w:rPr>
        <w:t>s</w:t>
      </w:r>
      <w:r w:rsidRPr="005C1723">
        <w:rPr>
          <w:rFonts w:ascii="Calibri" w:eastAsia="Calibri" w:hAnsi="Calibri" w:cs="Calibri"/>
          <w:sz w:val="22"/>
          <w:szCs w:val="24"/>
        </w:rPr>
        <w:t>, matériel</w:t>
      </w:r>
      <w:r w:rsidR="009A2EDC" w:rsidRPr="005C1723">
        <w:rPr>
          <w:rFonts w:ascii="Calibri" w:eastAsia="Calibri" w:hAnsi="Calibri" w:cs="Calibri"/>
          <w:sz w:val="22"/>
          <w:szCs w:val="24"/>
        </w:rPr>
        <w:t>s</w:t>
      </w:r>
      <w:r w:rsidRPr="005C1723">
        <w:rPr>
          <w:rFonts w:ascii="Calibri" w:eastAsia="Calibri" w:hAnsi="Calibri" w:cs="Calibri"/>
          <w:sz w:val="22"/>
          <w:szCs w:val="24"/>
        </w:rPr>
        <w:t>), le temps de réalisation et les ressources financières sollicitées,</w:t>
      </w:r>
    </w:p>
    <w:p w14:paraId="03E5FA48" w14:textId="77777777" w:rsidR="00041A3B" w:rsidRPr="005C1723" w:rsidRDefault="00041A3B" w:rsidP="00041A3B">
      <w:pPr>
        <w:numPr>
          <w:ilvl w:val="0"/>
          <w:numId w:val="3"/>
        </w:numPr>
        <w:spacing w:before="120" w:after="120" w:line="360" w:lineRule="auto"/>
        <w:jc w:val="both"/>
        <w:rPr>
          <w:rFonts w:ascii="Calibri" w:eastAsia="Calibri" w:hAnsi="Calibri" w:cs="Calibri"/>
          <w:sz w:val="22"/>
          <w:szCs w:val="24"/>
        </w:rPr>
      </w:pPr>
      <w:r w:rsidRPr="005C1723">
        <w:rPr>
          <w:rFonts w:ascii="Calibri" w:eastAsia="Calibri" w:hAnsi="Calibri" w:cs="Calibri"/>
          <w:sz w:val="22"/>
          <w:szCs w:val="24"/>
        </w:rPr>
        <w:t>Le profil et le temps affecté au projet de l’ensemble des ressources humaines,</w:t>
      </w:r>
    </w:p>
    <w:p w14:paraId="28BF5242" w14:textId="77777777" w:rsidR="00041A3B" w:rsidRPr="005C1723" w:rsidRDefault="00041A3B" w:rsidP="00041A3B">
      <w:pPr>
        <w:numPr>
          <w:ilvl w:val="0"/>
          <w:numId w:val="3"/>
        </w:numPr>
        <w:spacing w:before="120" w:after="120" w:line="360" w:lineRule="auto"/>
        <w:jc w:val="both"/>
        <w:rPr>
          <w:rFonts w:ascii="Calibri" w:eastAsia="Calibri" w:hAnsi="Calibri" w:cs="Calibri"/>
          <w:sz w:val="22"/>
          <w:szCs w:val="24"/>
        </w:rPr>
      </w:pPr>
      <w:r w:rsidRPr="005C1723">
        <w:rPr>
          <w:rFonts w:ascii="Calibri" w:eastAsia="Calibri" w:hAnsi="Calibri" w:cs="Calibri"/>
          <w:sz w:val="22"/>
          <w:szCs w:val="24"/>
        </w:rPr>
        <w:t>La répartition des ressources financières entre les activités de recherche proprement dites et la réalisation des supports d’application.</w:t>
      </w:r>
    </w:p>
    <w:p w14:paraId="295BB2AB" w14:textId="6A90E9F1" w:rsidR="00F42CC9" w:rsidRPr="005C1723" w:rsidRDefault="00F42CC9" w:rsidP="00F42CC9">
      <w:pPr>
        <w:spacing w:line="240" w:lineRule="auto"/>
        <w:rPr>
          <w:rFonts w:ascii="Calibri" w:hAnsi="Calibri" w:cs="Calibri"/>
          <w:b/>
        </w:rPr>
      </w:pPr>
    </w:p>
    <w:p w14:paraId="3DE20F5B" w14:textId="77777777" w:rsidR="00F42CC9" w:rsidRPr="005C1723" w:rsidRDefault="00F42CC9" w:rsidP="003937F7">
      <w:pPr>
        <w:pStyle w:val="Titre1"/>
      </w:pPr>
      <w:bookmarkStart w:id="4" w:name="_Toc104538322"/>
      <w:r w:rsidRPr="005C1723">
        <w:t>3. Les spécificités de cet appel à projets</w:t>
      </w:r>
      <w:bookmarkEnd w:id="4"/>
    </w:p>
    <w:p w14:paraId="5877F7A5" w14:textId="479E4E24" w:rsidR="00104299" w:rsidRDefault="00FF6F33" w:rsidP="001F6EFF">
      <w:pPr>
        <w:spacing w:before="120" w:after="120" w:line="360" w:lineRule="auto"/>
        <w:jc w:val="both"/>
        <w:rPr>
          <w:rFonts w:ascii="Calibri" w:hAnsi="Calibri" w:cs="Calibri"/>
          <w:bCs/>
          <w:sz w:val="22"/>
        </w:rPr>
      </w:pPr>
      <w:r w:rsidRPr="005C1723">
        <w:rPr>
          <w:rFonts w:ascii="Calibri" w:hAnsi="Calibri" w:cs="Calibri"/>
          <w:bCs/>
          <w:sz w:val="22"/>
        </w:rPr>
        <w:t xml:space="preserve">Cet appel à projets a pour objectif d’identifier et de financer des projets de recherche appliquée concernant </w:t>
      </w:r>
      <w:r w:rsidRPr="00655F6B">
        <w:rPr>
          <w:rFonts w:ascii="Calibri" w:hAnsi="Calibri" w:cs="Calibri"/>
          <w:b/>
          <w:sz w:val="22"/>
        </w:rPr>
        <w:t>l</w:t>
      </w:r>
      <w:r w:rsidR="00C21181" w:rsidRPr="00655F6B">
        <w:rPr>
          <w:rFonts w:ascii="Calibri" w:hAnsi="Calibri" w:cs="Calibri"/>
          <w:b/>
          <w:sz w:val="22"/>
        </w:rPr>
        <w:t xml:space="preserve">’emploi des </w:t>
      </w:r>
      <w:r w:rsidR="000E16C2" w:rsidRPr="00655F6B">
        <w:rPr>
          <w:rFonts w:ascii="Calibri" w:hAnsi="Calibri" w:cs="Calibri"/>
          <w:b/>
          <w:sz w:val="22"/>
        </w:rPr>
        <w:t>femmes et/ou séniors</w:t>
      </w:r>
      <w:r w:rsidR="004E226F">
        <w:rPr>
          <w:rFonts w:ascii="Calibri" w:hAnsi="Calibri" w:cs="Calibri"/>
          <w:b/>
          <w:sz w:val="22"/>
        </w:rPr>
        <w:t xml:space="preserve"> handicapés</w:t>
      </w:r>
      <w:r w:rsidR="00971AD8">
        <w:rPr>
          <w:rFonts w:ascii="Calibri" w:hAnsi="Calibri" w:cs="Calibri"/>
          <w:bCs/>
          <w:sz w:val="22"/>
        </w:rPr>
        <w:t>, dans le respect des 6 critères décrits ci-dessus</w:t>
      </w:r>
      <w:r w:rsidR="00C21181" w:rsidRPr="005C1723">
        <w:rPr>
          <w:rFonts w:ascii="Calibri" w:hAnsi="Calibri" w:cs="Calibri"/>
          <w:bCs/>
          <w:sz w:val="22"/>
        </w:rPr>
        <w:t>.</w:t>
      </w:r>
    </w:p>
    <w:p w14:paraId="0D644A10" w14:textId="5FAEE170" w:rsidR="00104299" w:rsidRPr="005C1723" w:rsidRDefault="002A7100" w:rsidP="002A7100">
      <w:pPr>
        <w:spacing w:before="120" w:after="120" w:line="360" w:lineRule="auto"/>
        <w:jc w:val="both"/>
        <w:rPr>
          <w:rFonts w:ascii="Calibri" w:hAnsi="Calibri" w:cs="Calibri"/>
          <w:sz w:val="22"/>
        </w:rPr>
      </w:pPr>
      <w:r w:rsidRPr="00655F6B">
        <w:rPr>
          <w:rFonts w:ascii="Calibri" w:hAnsi="Calibri" w:cs="Calibri"/>
          <w:b/>
          <w:sz w:val="22"/>
        </w:rPr>
        <w:t>A titre d’exemple</w:t>
      </w:r>
      <w:r>
        <w:rPr>
          <w:rFonts w:ascii="Calibri" w:hAnsi="Calibri" w:cs="Calibri"/>
          <w:bCs/>
          <w:sz w:val="22"/>
        </w:rPr>
        <w:t>, le</w:t>
      </w:r>
      <w:r w:rsidR="00971AD8">
        <w:rPr>
          <w:rFonts w:ascii="Calibri" w:hAnsi="Calibri" w:cs="Calibri"/>
          <w:bCs/>
          <w:sz w:val="22"/>
        </w:rPr>
        <w:t>s projets proposés</w:t>
      </w:r>
      <w:r w:rsidR="0076464A">
        <w:rPr>
          <w:rFonts w:ascii="Calibri" w:hAnsi="Calibri" w:cs="Calibri"/>
          <w:bCs/>
          <w:sz w:val="22"/>
        </w:rPr>
        <w:t xml:space="preserve"> pourront </w:t>
      </w:r>
      <w:r>
        <w:rPr>
          <w:rFonts w:ascii="Calibri" w:hAnsi="Calibri" w:cs="Calibri"/>
          <w:bCs/>
          <w:sz w:val="22"/>
        </w:rPr>
        <w:t xml:space="preserve">porter sur </w:t>
      </w:r>
      <w:r w:rsidR="00A07018">
        <w:rPr>
          <w:rFonts w:ascii="Calibri" w:hAnsi="Calibri" w:cs="Calibri"/>
          <w:bCs/>
          <w:sz w:val="22"/>
        </w:rPr>
        <w:t xml:space="preserve">un ou </w:t>
      </w:r>
      <w:r w:rsidR="008760BB">
        <w:rPr>
          <w:rFonts w:ascii="Calibri" w:hAnsi="Calibri" w:cs="Calibri"/>
          <w:bCs/>
          <w:sz w:val="22"/>
        </w:rPr>
        <w:t>certains d</w:t>
      </w:r>
      <w:r>
        <w:rPr>
          <w:rFonts w:ascii="Calibri" w:hAnsi="Calibri" w:cs="Calibri"/>
          <w:bCs/>
          <w:sz w:val="22"/>
        </w:rPr>
        <w:t xml:space="preserve">es questionnements </w:t>
      </w:r>
      <w:r w:rsidR="008760BB">
        <w:rPr>
          <w:rFonts w:ascii="Calibri" w:hAnsi="Calibri" w:cs="Calibri"/>
          <w:bCs/>
          <w:sz w:val="22"/>
        </w:rPr>
        <w:t xml:space="preserve">suivants </w:t>
      </w:r>
      <w:r w:rsidR="0099049D">
        <w:rPr>
          <w:rFonts w:ascii="Calibri" w:hAnsi="Calibri" w:cs="Calibri"/>
          <w:bCs/>
          <w:sz w:val="22"/>
        </w:rPr>
        <w:t>prenant en compte les situations particulières des</w:t>
      </w:r>
      <w:r w:rsidR="00A07018">
        <w:rPr>
          <w:rFonts w:ascii="Calibri" w:hAnsi="Calibri" w:cs="Calibri"/>
          <w:bCs/>
          <w:sz w:val="22"/>
        </w:rPr>
        <w:t xml:space="preserve"> </w:t>
      </w:r>
      <w:r w:rsidR="0099049D">
        <w:rPr>
          <w:rFonts w:ascii="Calibri" w:hAnsi="Calibri" w:cs="Calibri"/>
          <w:bCs/>
          <w:sz w:val="22"/>
        </w:rPr>
        <w:t>femmes et/ou des seniors</w:t>
      </w:r>
      <w:r w:rsidR="004E226F">
        <w:rPr>
          <w:rFonts w:ascii="Calibri" w:hAnsi="Calibri" w:cs="Calibri"/>
          <w:bCs/>
          <w:sz w:val="22"/>
        </w:rPr>
        <w:t xml:space="preserve"> handicapés</w:t>
      </w:r>
      <w:r w:rsidR="00A07018">
        <w:rPr>
          <w:rFonts w:ascii="Calibri" w:hAnsi="Calibri" w:cs="Calibri"/>
          <w:bCs/>
          <w:sz w:val="22"/>
        </w:rPr>
        <w:t xml:space="preserve"> </w:t>
      </w:r>
      <w:r w:rsidR="005F7639">
        <w:rPr>
          <w:rFonts w:ascii="Calibri" w:hAnsi="Calibri" w:cs="Calibri"/>
          <w:sz w:val="22"/>
        </w:rPr>
        <w:t xml:space="preserve">: </w:t>
      </w:r>
    </w:p>
    <w:p w14:paraId="217CF14F" w14:textId="5B9BBB6D" w:rsidR="00F73664" w:rsidRPr="00655F6B" w:rsidRDefault="00F73664" w:rsidP="00655F6B">
      <w:pPr>
        <w:pStyle w:val="Paragraphedeliste"/>
        <w:numPr>
          <w:ilvl w:val="0"/>
          <w:numId w:val="23"/>
        </w:numPr>
        <w:spacing w:before="120" w:after="120" w:line="360" w:lineRule="auto"/>
        <w:jc w:val="both"/>
        <w:rPr>
          <w:rFonts w:ascii="Calibri" w:hAnsi="Calibri" w:cs="Calibri"/>
          <w:b/>
          <w:bCs/>
          <w:sz w:val="22"/>
        </w:rPr>
      </w:pPr>
      <w:r w:rsidRPr="00655F6B">
        <w:rPr>
          <w:rFonts w:ascii="Calibri" w:eastAsia="Calibri" w:hAnsi="Calibri" w:cs="Calibri"/>
          <w:b/>
          <w:color w:val="5D1767"/>
          <w:sz w:val="22"/>
          <w:lang w:eastAsia="fr-FR"/>
        </w:rPr>
        <w:t>SECURIS</w:t>
      </w:r>
      <w:r w:rsidR="009A38E8" w:rsidRPr="00655F6B">
        <w:rPr>
          <w:rFonts w:ascii="Calibri" w:eastAsia="Calibri" w:hAnsi="Calibri" w:cs="Calibri"/>
          <w:b/>
          <w:color w:val="5D1767"/>
          <w:sz w:val="22"/>
          <w:lang w:eastAsia="fr-FR"/>
        </w:rPr>
        <w:t>ER L</w:t>
      </w:r>
      <w:r w:rsidRPr="00655F6B">
        <w:rPr>
          <w:rFonts w:ascii="Calibri" w:eastAsia="Calibri" w:hAnsi="Calibri" w:cs="Calibri"/>
          <w:b/>
          <w:color w:val="5D1767"/>
          <w:sz w:val="22"/>
          <w:lang w:eastAsia="fr-FR"/>
        </w:rPr>
        <w:t>ES TRANSITIONS PROFESSIONNELLES</w:t>
      </w:r>
    </w:p>
    <w:p w14:paraId="0378AFD6" w14:textId="3DA619D0" w:rsidR="004C7CE2" w:rsidRDefault="004C7CE2" w:rsidP="00C37496">
      <w:pPr>
        <w:numPr>
          <w:ilvl w:val="0"/>
          <w:numId w:val="17"/>
        </w:numPr>
        <w:spacing w:before="120" w:after="120" w:line="360" w:lineRule="auto"/>
        <w:jc w:val="both"/>
        <w:rPr>
          <w:rFonts w:ascii="Calibri" w:hAnsi="Calibri" w:cs="Calibri"/>
          <w:sz w:val="22"/>
          <w:szCs w:val="20"/>
          <w:lang w:eastAsia="fr-FR"/>
        </w:rPr>
      </w:pPr>
      <w:r>
        <w:rPr>
          <w:rFonts w:ascii="Calibri" w:hAnsi="Calibri" w:cs="Calibri"/>
          <w:sz w:val="22"/>
          <w:szCs w:val="20"/>
          <w:lang w:eastAsia="fr-FR"/>
        </w:rPr>
        <w:t>C</w:t>
      </w:r>
      <w:r w:rsidR="00C37496" w:rsidRPr="00C37496">
        <w:rPr>
          <w:rFonts w:ascii="Calibri" w:hAnsi="Calibri" w:cs="Calibri"/>
          <w:sz w:val="22"/>
          <w:szCs w:val="20"/>
          <w:lang w:eastAsia="fr-FR"/>
        </w:rPr>
        <w:t xml:space="preserve">omment identifier les </w:t>
      </w:r>
      <w:r w:rsidR="00C37496">
        <w:rPr>
          <w:rFonts w:ascii="Calibri" w:hAnsi="Calibri" w:cs="Calibri"/>
          <w:sz w:val="22"/>
          <w:szCs w:val="20"/>
          <w:lang w:eastAsia="fr-FR"/>
        </w:rPr>
        <w:t xml:space="preserve">freins </w:t>
      </w:r>
      <w:r w:rsidR="007D0E10">
        <w:rPr>
          <w:rFonts w:ascii="Calibri" w:hAnsi="Calibri" w:cs="Calibri"/>
          <w:sz w:val="22"/>
          <w:szCs w:val="20"/>
          <w:lang w:eastAsia="fr-FR"/>
        </w:rPr>
        <w:t>et/ou éléments facilitants pour l’</w:t>
      </w:r>
      <w:r w:rsidR="00C37496" w:rsidRPr="00C37496">
        <w:rPr>
          <w:rFonts w:ascii="Calibri" w:hAnsi="Calibri" w:cs="Calibri"/>
          <w:sz w:val="22"/>
          <w:szCs w:val="20"/>
          <w:lang w:eastAsia="fr-FR"/>
        </w:rPr>
        <w:t>accès à un premier emploi</w:t>
      </w:r>
      <w:r w:rsidR="00C37496">
        <w:rPr>
          <w:rFonts w:ascii="Calibri" w:hAnsi="Calibri" w:cs="Calibri"/>
          <w:sz w:val="22"/>
          <w:szCs w:val="20"/>
          <w:lang w:eastAsia="fr-FR"/>
        </w:rPr>
        <w:t xml:space="preserve"> ? </w:t>
      </w:r>
      <w:r w:rsidR="00C34E8A">
        <w:rPr>
          <w:rFonts w:ascii="Calibri" w:hAnsi="Calibri" w:cs="Calibri"/>
          <w:sz w:val="22"/>
          <w:szCs w:val="20"/>
          <w:lang w:eastAsia="fr-FR"/>
        </w:rPr>
        <w:t>Comment identifier les facteurs à la</w:t>
      </w:r>
      <w:r w:rsidR="00C34E8A" w:rsidRPr="00C37496">
        <w:rPr>
          <w:rFonts w:ascii="Calibri" w:hAnsi="Calibri" w:cs="Calibri"/>
          <w:sz w:val="22"/>
          <w:szCs w:val="20"/>
          <w:lang w:eastAsia="fr-FR"/>
        </w:rPr>
        <w:t xml:space="preserve"> grande précarité dès la sortie du système scolaire</w:t>
      </w:r>
      <w:r w:rsidR="00C34E8A">
        <w:rPr>
          <w:rFonts w:ascii="Calibri" w:hAnsi="Calibri" w:cs="Calibri"/>
          <w:sz w:val="22"/>
          <w:szCs w:val="20"/>
          <w:lang w:eastAsia="fr-FR"/>
        </w:rPr>
        <w:t xml:space="preserve"> ? </w:t>
      </w:r>
      <w:r w:rsidR="003F7FB1">
        <w:rPr>
          <w:rFonts w:ascii="Calibri" w:hAnsi="Calibri" w:cs="Calibri"/>
          <w:sz w:val="22"/>
          <w:szCs w:val="20"/>
          <w:lang w:eastAsia="fr-FR"/>
        </w:rPr>
        <w:t>Quelles actions opérationnelles mettre en œuvre ?</w:t>
      </w:r>
    </w:p>
    <w:p w14:paraId="315B8AAE" w14:textId="2C8CEA60" w:rsidR="0099616D" w:rsidRDefault="0020738C" w:rsidP="0099616D">
      <w:pPr>
        <w:numPr>
          <w:ilvl w:val="0"/>
          <w:numId w:val="17"/>
        </w:numPr>
        <w:spacing w:before="120" w:after="120" w:line="360" w:lineRule="auto"/>
        <w:jc w:val="both"/>
        <w:rPr>
          <w:rFonts w:ascii="Calibri" w:hAnsi="Calibri" w:cs="Calibri"/>
          <w:sz w:val="22"/>
          <w:szCs w:val="20"/>
          <w:lang w:eastAsia="fr-FR"/>
        </w:rPr>
      </w:pPr>
      <w:r>
        <w:rPr>
          <w:rFonts w:ascii="Calibri" w:hAnsi="Calibri" w:cs="Calibri"/>
          <w:sz w:val="22"/>
          <w:szCs w:val="20"/>
          <w:lang w:eastAsia="fr-FR"/>
        </w:rPr>
        <w:t>Comment identifier les freins et</w:t>
      </w:r>
      <w:r w:rsidR="00D96F69">
        <w:rPr>
          <w:rFonts w:ascii="Calibri" w:hAnsi="Calibri" w:cs="Calibri"/>
          <w:sz w:val="22"/>
          <w:szCs w:val="20"/>
          <w:lang w:eastAsia="fr-FR"/>
        </w:rPr>
        <w:t>/ou</w:t>
      </w:r>
      <w:r>
        <w:rPr>
          <w:rFonts w:ascii="Calibri" w:hAnsi="Calibri" w:cs="Calibri"/>
          <w:sz w:val="22"/>
          <w:szCs w:val="20"/>
          <w:lang w:eastAsia="fr-FR"/>
        </w:rPr>
        <w:t xml:space="preserve"> les éléments facilitants pour</w:t>
      </w:r>
      <w:r w:rsidR="00C34E8A">
        <w:rPr>
          <w:rFonts w:ascii="Calibri" w:hAnsi="Calibri" w:cs="Calibri"/>
          <w:sz w:val="22"/>
          <w:szCs w:val="20"/>
          <w:lang w:eastAsia="fr-FR"/>
        </w:rPr>
        <w:t xml:space="preserve"> permettre</w:t>
      </w:r>
      <w:r>
        <w:rPr>
          <w:rFonts w:ascii="Calibri" w:hAnsi="Calibri" w:cs="Calibri"/>
          <w:sz w:val="22"/>
          <w:szCs w:val="20"/>
          <w:lang w:eastAsia="fr-FR"/>
        </w:rPr>
        <w:t xml:space="preserve"> </w:t>
      </w:r>
      <w:r w:rsidR="00C03CD6">
        <w:rPr>
          <w:rFonts w:ascii="Calibri" w:hAnsi="Calibri" w:cs="Calibri"/>
          <w:sz w:val="22"/>
          <w:szCs w:val="20"/>
          <w:lang w:eastAsia="fr-FR"/>
        </w:rPr>
        <w:t xml:space="preserve">les évolutions de carrière ? </w:t>
      </w:r>
      <w:r w:rsidR="00D24C00">
        <w:rPr>
          <w:rFonts w:ascii="Calibri" w:hAnsi="Calibri" w:cs="Calibri"/>
          <w:sz w:val="22"/>
          <w:szCs w:val="20"/>
          <w:lang w:eastAsia="fr-FR"/>
        </w:rPr>
        <w:t>Quelles actions opératio</w:t>
      </w:r>
      <w:r w:rsidR="00DF6A3A">
        <w:rPr>
          <w:rFonts w:ascii="Calibri" w:hAnsi="Calibri" w:cs="Calibri"/>
          <w:sz w:val="22"/>
          <w:szCs w:val="20"/>
          <w:lang w:eastAsia="fr-FR"/>
        </w:rPr>
        <w:t>nnelles mettre en œuvre</w:t>
      </w:r>
      <w:r w:rsidR="00C03CD6">
        <w:rPr>
          <w:rFonts w:ascii="Calibri" w:hAnsi="Calibri" w:cs="Calibri"/>
          <w:sz w:val="22"/>
          <w:szCs w:val="20"/>
          <w:lang w:eastAsia="fr-FR"/>
        </w:rPr>
        <w:t xml:space="preserve"> </w:t>
      </w:r>
      <w:r w:rsidR="00FA0C08">
        <w:rPr>
          <w:rFonts w:ascii="Calibri" w:hAnsi="Calibri" w:cs="Calibri"/>
          <w:sz w:val="22"/>
          <w:szCs w:val="20"/>
          <w:lang w:eastAsia="fr-FR"/>
        </w:rPr>
        <w:t>?</w:t>
      </w:r>
    </w:p>
    <w:p w14:paraId="4E819577" w14:textId="77777777" w:rsidR="00B201F8" w:rsidRDefault="005E7F89" w:rsidP="00655F6B">
      <w:pPr>
        <w:numPr>
          <w:ilvl w:val="0"/>
          <w:numId w:val="17"/>
        </w:numPr>
        <w:spacing w:before="120" w:after="120" w:line="360" w:lineRule="auto"/>
        <w:jc w:val="both"/>
        <w:rPr>
          <w:rFonts w:ascii="Calibri" w:hAnsi="Calibri" w:cs="Calibri"/>
          <w:sz w:val="22"/>
          <w:szCs w:val="20"/>
          <w:lang w:eastAsia="fr-FR"/>
        </w:rPr>
      </w:pPr>
      <w:r w:rsidRPr="00B201F8">
        <w:rPr>
          <w:rFonts w:ascii="Calibri" w:hAnsi="Calibri" w:cs="Calibri"/>
          <w:sz w:val="22"/>
          <w:szCs w:val="20"/>
          <w:lang w:eastAsia="fr-FR"/>
        </w:rPr>
        <w:t>Comment identifier les facteurs et les interactions conduisant à une fragmentation du parcours professionnel doublée d’une précarisation croissante ?  Quelles sont les actions opérationnelles à mettre en œuvre pour consolider ces parcours</w:t>
      </w:r>
      <w:r w:rsidR="00B201F8">
        <w:rPr>
          <w:rFonts w:ascii="Calibri" w:hAnsi="Calibri" w:cs="Calibri"/>
          <w:sz w:val="22"/>
          <w:szCs w:val="20"/>
          <w:lang w:eastAsia="fr-FR"/>
        </w:rPr>
        <w:t> ?</w:t>
      </w:r>
    </w:p>
    <w:p w14:paraId="5F7DE30A" w14:textId="352FF3CD" w:rsidR="00C03CD6" w:rsidRPr="00C03CD6" w:rsidRDefault="00213E15" w:rsidP="00C03CD6">
      <w:pPr>
        <w:numPr>
          <w:ilvl w:val="0"/>
          <w:numId w:val="17"/>
        </w:numPr>
        <w:spacing w:before="120" w:after="120" w:line="360" w:lineRule="auto"/>
        <w:jc w:val="both"/>
        <w:rPr>
          <w:rFonts w:ascii="Calibri" w:hAnsi="Calibri" w:cs="Calibri"/>
          <w:sz w:val="22"/>
          <w:szCs w:val="20"/>
          <w:lang w:eastAsia="fr-FR"/>
        </w:rPr>
      </w:pPr>
      <w:r w:rsidRPr="00C03CD6">
        <w:rPr>
          <w:rFonts w:ascii="Calibri" w:hAnsi="Calibri" w:cs="Calibri"/>
          <w:sz w:val="22"/>
          <w:szCs w:val="20"/>
          <w:lang w:eastAsia="fr-FR"/>
        </w:rPr>
        <w:t>Comment i</w:t>
      </w:r>
      <w:r w:rsidR="00D8004D" w:rsidRPr="00C03CD6">
        <w:rPr>
          <w:rFonts w:ascii="Calibri" w:hAnsi="Calibri" w:cs="Calibri"/>
          <w:sz w:val="22"/>
          <w:szCs w:val="20"/>
          <w:lang w:eastAsia="fr-FR"/>
        </w:rPr>
        <w:t xml:space="preserve">dentifier les facteurs et les interactions rendant incertaine la </w:t>
      </w:r>
      <w:r w:rsidR="00D8004D" w:rsidRPr="00655F6B">
        <w:rPr>
          <w:rFonts w:ascii="Calibri" w:hAnsi="Calibri" w:cs="Calibri"/>
          <w:sz w:val="22"/>
          <w:szCs w:val="20"/>
          <w:lang w:eastAsia="fr-FR"/>
        </w:rPr>
        <w:t xml:space="preserve">seconde partie de carrière </w:t>
      </w:r>
      <w:r w:rsidRPr="00655F6B">
        <w:rPr>
          <w:rFonts w:ascii="Calibri" w:hAnsi="Calibri" w:cs="Calibri"/>
          <w:sz w:val="22"/>
          <w:szCs w:val="20"/>
          <w:lang w:eastAsia="fr-FR"/>
        </w:rPr>
        <w:t>dans</w:t>
      </w:r>
      <w:r w:rsidR="00D8004D" w:rsidRPr="00655F6B">
        <w:rPr>
          <w:rFonts w:ascii="Calibri" w:hAnsi="Calibri" w:cs="Calibri"/>
          <w:sz w:val="22"/>
          <w:szCs w:val="20"/>
          <w:lang w:eastAsia="fr-FR"/>
        </w:rPr>
        <w:t xml:space="preserve"> des contextes d’usure professionnelle</w:t>
      </w:r>
      <w:r w:rsidRPr="00655F6B">
        <w:rPr>
          <w:rFonts w:ascii="Calibri" w:hAnsi="Calibri" w:cs="Calibri"/>
          <w:sz w:val="22"/>
          <w:szCs w:val="20"/>
          <w:lang w:eastAsia="fr-FR"/>
        </w:rPr>
        <w:t> ? Quelles</w:t>
      </w:r>
      <w:r w:rsidRPr="00C03CD6">
        <w:rPr>
          <w:rFonts w:ascii="Calibri" w:hAnsi="Calibri" w:cs="Calibri"/>
          <w:sz w:val="22"/>
          <w:szCs w:val="20"/>
          <w:lang w:eastAsia="fr-FR"/>
        </w:rPr>
        <w:t xml:space="preserve"> </w:t>
      </w:r>
      <w:r w:rsidR="00D8004D" w:rsidRPr="00C03CD6">
        <w:rPr>
          <w:rFonts w:ascii="Calibri" w:hAnsi="Calibri" w:cs="Calibri"/>
          <w:sz w:val="22"/>
          <w:szCs w:val="20"/>
          <w:lang w:eastAsia="fr-FR"/>
        </w:rPr>
        <w:t>actions opérationnelles mettre en œuvre pour consolider ces parcours</w:t>
      </w:r>
      <w:r w:rsidR="00D8004D" w:rsidRPr="00655F6B">
        <w:rPr>
          <w:rFonts w:ascii="Calibri" w:hAnsi="Calibri" w:cs="Calibri"/>
          <w:sz w:val="22"/>
          <w:szCs w:val="20"/>
          <w:lang w:eastAsia="fr-FR"/>
        </w:rPr>
        <w:t xml:space="preserve"> de seconde partie de carrière</w:t>
      </w:r>
      <w:r w:rsidR="00D8004D" w:rsidRPr="00C03CD6">
        <w:rPr>
          <w:rFonts w:ascii="Calibri" w:hAnsi="Calibri" w:cs="Calibri"/>
          <w:sz w:val="22"/>
          <w:szCs w:val="20"/>
          <w:lang w:eastAsia="fr-FR"/>
        </w:rPr>
        <w:t xml:space="preserve"> ou sécuriser une fin de carrière progressive</w:t>
      </w:r>
      <w:r w:rsidR="005E7F89" w:rsidRPr="00C03CD6">
        <w:rPr>
          <w:rFonts w:ascii="Calibri" w:hAnsi="Calibri" w:cs="Calibri"/>
          <w:sz w:val="22"/>
          <w:szCs w:val="20"/>
          <w:lang w:eastAsia="fr-FR"/>
        </w:rPr>
        <w:t xml:space="preserve">, </w:t>
      </w:r>
      <w:r w:rsidR="00D8004D" w:rsidRPr="00C03CD6">
        <w:rPr>
          <w:rFonts w:ascii="Calibri" w:hAnsi="Calibri" w:cs="Calibri"/>
          <w:sz w:val="22"/>
          <w:szCs w:val="20"/>
          <w:lang w:eastAsia="fr-FR"/>
        </w:rPr>
        <w:t>voire une cessation d’activité anticipée</w:t>
      </w:r>
      <w:r w:rsidR="007773A1">
        <w:rPr>
          <w:rFonts w:ascii="Calibri" w:hAnsi="Calibri" w:cs="Calibri"/>
          <w:sz w:val="22"/>
          <w:szCs w:val="20"/>
          <w:lang w:eastAsia="fr-FR"/>
        </w:rPr>
        <w:t xml:space="preserve"> (retraite)</w:t>
      </w:r>
      <w:r w:rsidRPr="00C03CD6">
        <w:rPr>
          <w:rFonts w:ascii="Calibri" w:hAnsi="Calibri" w:cs="Calibri"/>
          <w:sz w:val="22"/>
          <w:szCs w:val="20"/>
          <w:lang w:eastAsia="fr-FR"/>
        </w:rPr>
        <w:t> ?</w:t>
      </w:r>
    </w:p>
    <w:p w14:paraId="30A2BCAE" w14:textId="3A2B7EC4" w:rsidR="00F73664" w:rsidRPr="00655F6B" w:rsidRDefault="005E7F89" w:rsidP="00655F6B">
      <w:pPr>
        <w:numPr>
          <w:ilvl w:val="0"/>
          <w:numId w:val="17"/>
        </w:numPr>
        <w:spacing w:before="120" w:after="120" w:line="360" w:lineRule="auto"/>
        <w:jc w:val="both"/>
        <w:rPr>
          <w:rFonts w:ascii="Calibri" w:hAnsi="Calibri" w:cs="Calibri"/>
          <w:szCs w:val="20"/>
          <w:lang w:eastAsia="fr-FR"/>
        </w:rPr>
      </w:pPr>
      <w:r w:rsidRPr="00B201F8">
        <w:rPr>
          <w:rFonts w:ascii="Calibri" w:hAnsi="Calibri" w:cs="Calibri"/>
          <w:sz w:val="22"/>
          <w:szCs w:val="20"/>
          <w:lang w:eastAsia="fr-FR"/>
        </w:rPr>
        <w:t xml:space="preserve">Comment </w:t>
      </w:r>
      <w:r>
        <w:rPr>
          <w:rFonts w:ascii="Calibri" w:hAnsi="Calibri" w:cs="Calibri"/>
          <w:sz w:val="22"/>
          <w:szCs w:val="20"/>
          <w:lang w:eastAsia="fr-FR"/>
        </w:rPr>
        <w:t>i</w:t>
      </w:r>
      <w:r w:rsidR="00F73664" w:rsidRPr="00655F6B">
        <w:rPr>
          <w:rFonts w:ascii="Calibri" w:hAnsi="Calibri" w:cs="Calibri"/>
          <w:sz w:val="22"/>
          <w:szCs w:val="20"/>
          <w:lang w:eastAsia="fr-FR"/>
        </w:rPr>
        <w:t>dentifier les facteurs et les interactions participant à une désinsertion</w:t>
      </w:r>
      <w:r w:rsidR="00FF0D26">
        <w:rPr>
          <w:rFonts w:ascii="Calibri" w:hAnsi="Calibri" w:cs="Calibri"/>
          <w:sz w:val="22"/>
          <w:szCs w:val="20"/>
          <w:lang w:eastAsia="fr-FR"/>
        </w:rPr>
        <w:t xml:space="preserve"> professionnelle</w:t>
      </w:r>
      <w:r w:rsidR="00F73664" w:rsidRPr="00655F6B">
        <w:rPr>
          <w:rFonts w:ascii="Calibri" w:hAnsi="Calibri" w:cs="Calibri"/>
          <w:sz w:val="22"/>
          <w:szCs w:val="20"/>
          <w:lang w:eastAsia="fr-FR"/>
        </w:rPr>
        <w:t xml:space="preserve"> progressive aboutissant à la rupture professionnelle</w:t>
      </w:r>
      <w:r w:rsidR="00C05B52">
        <w:rPr>
          <w:rFonts w:ascii="Calibri" w:hAnsi="Calibri" w:cs="Calibri"/>
          <w:sz w:val="22"/>
          <w:szCs w:val="20"/>
          <w:lang w:eastAsia="fr-FR"/>
        </w:rPr>
        <w:t xml:space="preserve">, </w:t>
      </w:r>
      <w:r w:rsidR="00F73664" w:rsidRPr="00655F6B">
        <w:rPr>
          <w:rFonts w:ascii="Calibri" w:hAnsi="Calibri" w:cs="Calibri"/>
          <w:sz w:val="22"/>
          <w:szCs w:val="20"/>
          <w:lang w:eastAsia="fr-FR"/>
        </w:rPr>
        <w:t>du fait d’une interaction entre maladie/</w:t>
      </w:r>
      <w:r w:rsidR="00F92D34" w:rsidRPr="00655F6B">
        <w:rPr>
          <w:rFonts w:ascii="Calibri" w:hAnsi="Calibri" w:cs="Calibri"/>
          <w:sz w:val="22"/>
          <w:szCs w:val="20"/>
          <w:lang w:eastAsia="fr-FR"/>
        </w:rPr>
        <w:t>spécificité fonctionnelle</w:t>
      </w:r>
      <w:r w:rsidR="00F73664" w:rsidRPr="00655F6B">
        <w:rPr>
          <w:rFonts w:ascii="Calibri" w:hAnsi="Calibri" w:cs="Calibri"/>
          <w:sz w:val="22"/>
          <w:szCs w:val="20"/>
          <w:lang w:eastAsia="fr-FR"/>
        </w:rPr>
        <w:t xml:space="preserve"> et situation de travail insuffisamment accompagnée ou compensée</w:t>
      </w:r>
      <w:r w:rsidR="00C05B52">
        <w:rPr>
          <w:rFonts w:ascii="Calibri" w:hAnsi="Calibri" w:cs="Calibri"/>
          <w:sz w:val="22"/>
          <w:szCs w:val="20"/>
          <w:lang w:eastAsia="fr-FR"/>
        </w:rPr>
        <w:t xml:space="preserve"> ? Quelles </w:t>
      </w:r>
      <w:r w:rsidR="00F73664" w:rsidRPr="00655F6B">
        <w:rPr>
          <w:rFonts w:ascii="Calibri" w:hAnsi="Calibri" w:cs="Calibri"/>
          <w:sz w:val="22"/>
          <w:szCs w:val="20"/>
          <w:lang w:eastAsia="fr-FR"/>
        </w:rPr>
        <w:t>actions opérationnelles mettre en œuvre pour prévenir la désinsertion professionnelle</w:t>
      </w:r>
      <w:r w:rsidR="00C05B52">
        <w:rPr>
          <w:rFonts w:ascii="Calibri" w:hAnsi="Calibri" w:cs="Calibri"/>
          <w:sz w:val="22"/>
          <w:szCs w:val="20"/>
          <w:lang w:eastAsia="fr-FR"/>
        </w:rPr>
        <w:t> ?</w:t>
      </w:r>
    </w:p>
    <w:p w14:paraId="21821C0A" w14:textId="77777777" w:rsidR="00F73664" w:rsidRPr="007B0C01" w:rsidRDefault="00F73664" w:rsidP="001F6EFF">
      <w:pPr>
        <w:spacing w:before="120" w:after="120" w:line="360" w:lineRule="auto"/>
        <w:jc w:val="both"/>
        <w:rPr>
          <w:rFonts w:ascii="Calibri" w:hAnsi="Calibri" w:cs="Calibri"/>
          <w:b/>
          <w:sz w:val="20"/>
          <w:szCs w:val="20"/>
          <w:highlight w:val="yellow"/>
        </w:rPr>
      </w:pPr>
    </w:p>
    <w:p w14:paraId="1259E067" w14:textId="7CFA050F" w:rsidR="003C53BA" w:rsidRPr="00655F6B" w:rsidRDefault="00195A82" w:rsidP="00655F6B">
      <w:pPr>
        <w:pStyle w:val="Paragraphedeliste"/>
        <w:numPr>
          <w:ilvl w:val="0"/>
          <w:numId w:val="23"/>
        </w:numPr>
        <w:spacing w:before="120" w:after="120" w:line="360" w:lineRule="auto"/>
        <w:jc w:val="both"/>
        <w:rPr>
          <w:rFonts w:ascii="Calibri" w:eastAsia="Calibri" w:hAnsi="Calibri" w:cs="Calibri"/>
          <w:b/>
          <w:color w:val="5D1767"/>
          <w:sz w:val="22"/>
          <w:lang w:eastAsia="fr-FR"/>
        </w:rPr>
      </w:pPr>
      <w:r w:rsidRPr="00655F6B">
        <w:rPr>
          <w:rFonts w:ascii="Calibri" w:eastAsia="Calibri" w:hAnsi="Calibri" w:cs="Calibri"/>
          <w:b/>
          <w:color w:val="5D1767"/>
          <w:sz w:val="22"/>
          <w:lang w:eastAsia="fr-FR"/>
        </w:rPr>
        <w:t>DEVELOPPER L</w:t>
      </w:r>
      <w:r w:rsidR="003C53BA" w:rsidRPr="00655F6B">
        <w:rPr>
          <w:rFonts w:ascii="Calibri" w:eastAsia="Calibri" w:hAnsi="Calibri" w:cs="Calibri"/>
          <w:b/>
          <w:color w:val="5D1767"/>
          <w:sz w:val="22"/>
          <w:lang w:eastAsia="fr-FR"/>
        </w:rPr>
        <w:t>ES COMPETENCES PROFESSIONNELLES</w:t>
      </w:r>
    </w:p>
    <w:p w14:paraId="2294ED55" w14:textId="38B1EDA5" w:rsidR="00E15F9D" w:rsidRPr="00655F6B" w:rsidRDefault="00465E00" w:rsidP="00655F6B">
      <w:pPr>
        <w:pStyle w:val="Paragraphedeliste"/>
        <w:numPr>
          <w:ilvl w:val="0"/>
          <w:numId w:val="22"/>
        </w:numPr>
        <w:spacing w:before="120" w:after="120" w:line="360" w:lineRule="auto"/>
        <w:jc w:val="both"/>
        <w:rPr>
          <w:rFonts w:ascii="Calibri" w:eastAsia="Calibri" w:hAnsi="Calibri" w:cs="Calibri"/>
          <w:color w:val="000000"/>
          <w:sz w:val="22"/>
          <w:u w:color="000000"/>
          <w:bdr w:val="nil"/>
          <w:lang w:eastAsia="fr-FR"/>
        </w:rPr>
      </w:pPr>
      <w:r>
        <w:rPr>
          <w:rFonts w:ascii="Calibri" w:eastAsia="Calibri" w:hAnsi="Calibri" w:cs="Calibri"/>
          <w:color w:val="000000"/>
          <w:sz w:val="22"/>
          <w:u w:color="000000"/>
          <w:bdr w:val="nil"/>
          <w:lang w:eastAsia="fr-FR"/>
        </w:rPr>
        <w:t>Comment</w:t>
      </w:r>
      <w:r w:rsidR="00E15F9D" w:rsidRPr="00655F6B">
        <w:rPr>
          <w:rFonts w:ascii="Calibri" w:eastAsia="Calibri" w:hAnsi="Calibri" w:cs="Calibri"/>
          <w:color w:val="000000"/>
          <w:sz w:val="22"/>
          <w:u w:color="000000"/>
          <w:bdr w:val="nil"/>
          <w:lang w:eastAsia="fr-FR"/>
        </w:rPr>
        <w:t xml:space="preserve"> permettre </w:t>
      </w:r>
      <w:r w:rsidR="00E15F9D" w:rsidRPr="00655F6B">
        <w:rPr>
          <w:rFonts w:ascii="Calibri" w:eastAsia="Calibri" w:hAnsi="Calibri" w:cs="Calibri"/>
          <w:sz w:val="22"/>
          <w:u w:color="000000"/>
          <w:bdr w:val="nil"/>
          <w:lang w:eastAsia="fr-FR"/>
        </w:rPr>
        <w:t xml:space="preserve">d’accéder à l’apprentissage des savoirs fondamentaux </w:t>
      </w:r>
      <w:r w:rsidRPr="00655F6B">
        <w:rPr>
          <w:rFonts w:ascii="Calibri" w:eastAsia="Calibri" w:hAnsi="Calibri" w:cs="Calibri"/>
          <w:sz w:val="22"/>
          <w:u w:color="000000"/>
          <w:bdr w:val="nil"/>
          <w:lang w:eastAsia="fr-FR"/>
        </w:rPr>
        <w:t>qui</w:t>
      </w:r>
      <w:r w:rsidR="00AB13EC" w:rsidRPr="00655F6B">
        <w:rPr>
          <w:rFonts w:ascii="Calibri" w:eastAsia="Calibri" w:hAnsi="Calibri" w:cs="Calibri"/>
          <w:sz w:val="22"/>
          <w:u w:color="000000"/>
          <w:bdr w:val="nil"/>
          <w:lang w:eastAsia="fr-FR"/>
        </w:rPr>
        <w:t xml:space="preserve"> </w:t>
      </w:r>
      <w:r w:rsidR="00E15F9D" w:rsidRPr="00655F6B">
        <w:rPr>
          <w:rFonts w:ascii="Calibri" w:eastAsia="Calibri" w:hAnsi="Calibri" w:cs="Calibri"/>
          <w:color w:val="000000"/>
          <w:sz w:val="22"/>
          <w:u w:color="000000"/>
          <w:bdr w:val="nil"/>
          <w:lang w:eastAsia="fr-FR"/>
        </w:rPr>
        <w:t xml:space="preserve">n’ont pas pu </w:t>
      </w:r>
      <w:r w:rsidR="00AB13EC">
        <w:rPr>
          <w:rFonts w:ascii="Calibri" w:eastAsia="Calibri" w:hAnsi="Calibri" w:cs="Calibri"/>
          <w:color w:val="000000"/>
          <w:sz w:val="22"/>
          <w:u w:color="000000"/>
          <w:bdr w:val="nil"/>
          <w:lang w:eastAsia="fr-FR"/>
        </w:rPr>
        <w:t xml:space="preserve">être </w:t>
      </w:r>
      <w:r w:rsidR="00E15F9D" w:rsidRPr="00655F6B">
        <w:rPr>
          <w:rFonts w:ascii="Calibri" w:eastAsia="Calibri" w:hAnsi="Calibri" w:cs="Calibri"/>
          <w:color w:val="000000"/>
          <w:sz w:val="22"/>
          <w:u w:color="000000"/>
          <w:bdr w:val="nil"/>
          <w:lang w:eastAsia="fr-FR"/>
        </w:rPr>
        <w:t>acq</w:t>
      </w:r>
      <w:r w:rsidR="00FF6A4B">
        <w:rPr>
          <w:rFonts w:ascii="Calibri" w:eastAsia="Calibri" w:hAnsi="Calibri" w:cs="Calibri"/>
          <w:color w:val="000000"/>
          <w:sz w:val="22"/>
          <w:u w:color="000000"/>
          <w:bdr w:val="nil"/>
          <w:lang w:eastAsia="fr-FR"/>
        </w:rPr>
        <w:t>u</w:t>
      </w:r>
      <w:r w:rsidR="00E15F9D" w:rsidRPr="00655F6B">
        <w:rPr>
          <w:rFonts w:ascii="Calibri" w:eastAsia="Calibri" w:hAnsi="Calibri" w:cs="Calibri"/>
          <w:color w:val="000000"/>
          <w:sz w:val="22"/>
          <w:u w:color="000000"/>
          <w:bdr w:val="nil"/>
          <w:lang w:eastAsia="fr-FR"/>
        </w:rPr>
        <w:t>i</w:t>
      </w:r>
      <w:r w:rsidR="00AB13EC">
        <w:rPr>
          <w:rFonts w:ascii="Calibri" w:eastAsia="Calibri" w:hAnsi="Calibri" w:cs="Calibri"/>
          <w:color w:val="000000"/>
          <w:sz w:val="22"/>
          <w:u w:color="000000"/>
          <w:bdr w:val="nil"/>
          <w:lang w:eastAsia="fr-FR"/>
        </w:rPr>
        <w:t>s</w:t>
      </w:r>
      <w:r w:rsidR="00E15F9D" w:rsidRPr="00655F6B">
        <w:rPr>
          <w:rFonts w:ascii="Calibri" w:eastAsia="Calibri" w:hAnsi="Calibri" w:cs="Calibri"/>
          <w:color w:val="000000"/>
          <w:sz w:val="22"/>
          <w:u w:color="000000"/>
          <w:bdr w:val="nil"/>
          <w:lang w:eastAsia="fr-FR"/>
        </w:rPr>
        <w:t xml:space="preserve"> lors de </w:t>
      </w:r>
      <w:r w:rsidR="00AB13EC">
        <w:rPr>
          <w:rFonts w:ascii="Calibri" w:eastAsia="Calibri" w:hAnsi="Calibri" w:cs="Calibri"/>
          <w:color w:val="000000"/>
          <w:sz w:val="22"/>
          <w:u w:color="000000"/>
          <w:bdr w:val="nil"/>
          <w:lang w:eastAsia="fr-FR"/>
        </w:rPr>
        <w:t>l’</w:t>
      </w:r>
      <w:r w:rsidR="00E15F9D" w:rsidRPr="00655F6B">
        <w:rPr>
          <w:rFonts w:ascii="Calibri" w:eastAsia="Calibri" w:hAnsi="Calibri" w:cs="Calibri"/>
          <w:color w:val="000000"/>
          <w:sz w:val="22"/>
          <w:u w:color="000000"/>
          <w:bdr w:val="nil"/>
          <w:lang w:eastAsia="fr-FR"/>
        </w:rPr>
        <w:t>éducation primaire et secondaire</w:t>
      </w:r>
      <w:r w:rsidR="00FF6A4B">
        <w:rPr>
          <w:rFonts w:ascii="Calibri" w:eastAsia="Calibri" w:hAnsi="Calibri" w:cs="Calibri"/>
          <w:color w:val="000000"/>
          <w:sz w:val="22"/>
          <w:u w:color="000000"/>
          <w:bdr w:val="nil"/>
          <w:lang w:eastAsia="fr-FR"/>
        </w:rPr>
        <w:t xml:space="preserve"> </w:t>
      </w:r>
      <w:r w:rsidR="00E15F9D" w:rsidRPr="00655F6B">
        <w:rPr>
          <w:rFonts w:ascii="Calibri" w:eastAsia="Calibri" w:hAnsi="Calibri" w:cs="Calibri"/>
          <w:color w:val="000000"/>
          <w:sz w:val="22"/>
          <w:u w:color="000000"/>
          <w:bdr w:val="nil"/>
          <w:lang w:eastAsia="fr-FR"/>
        </w:rPr>
        <w:t xml:space="preserve">? </w:t>
      </w:r>
    </w:p>
    <w:p w14:paraId="6130DDC7" w14:textId="77777777" w:rsidR="00F35E4A" w:rsidRPr="003F36E2" w:rsidRDefault="009E6700" w:rsidP="00F35E4A">
      <w:pPr>
        <w:pStyle w:val="Paragraphedeliste"/>
        <w:numPr>
          <w:ilvl w:val="0"/>
          <w:numId w:val="22"/>
        </w:numPr>
        <w:spacing w:before="120" w:after="120" w:line="360" w:lineRule="auto"/>
        <w:jc w:val="both"/>
        <w:rPr>
          <w:rFonts w:ascii="Calibri" w:eastAsia="Calibri" w:hAnsi="Calibri" w:cs="Calibri"/>
          <w:color w:val="000000"/>
          <w:sz w:val="22"/>
          <w:u w:color="000000"/>
          <w:bdr w:val="nil"/>
          <w:lang w:eastAsia="fr-FR"/>
        </w:rPr>
      </w:pPr>
      <w:r w:rsidRPr="00655F6B">
        <w:rPr>
          <w:rFonts w:ascii="Calibri" w:eastAsia="Calibri" w:hAnsi="Calibri" w:cs="Calibri"/>
          <w:color w:val="000000"/>
          <w:sz w:val="22"/>
          <w:u w:color="000000"/>
          <w:bdr w:val="nil"/>
          <w:lang w:eastAsia="fr-FR"/>
        </w:rPr>
        <w:t xml:space="preserve">Comment </w:t>
      </w:r>
      <w:r w:rsidR="00FF6F33" w:rsidRPr="00655F6B">
        <w:rPr>
          <w:rFonts w:ascii="Calibri" w:eastAsia="Calibri" w:hAnsi="Calibri" w:cs="Calibri"/>
          <w:color w:val="000000"/>
          <w:sz w:val="22"/>
          <w:u w:color="000000"/>
          <w:bdr w:val="nil"/>
          <w:lang w:eastAsia="fr-FR"/>
        </w:rPr>
        <w:t>faire émerger les potentiels propres à chacun</w:t>
      </w:r>
      <w:r w:rsidRPr="00655F6B">
        <w:rPr>
          <w:rFonts w:ascii="Calibri" w:eastAsia="Calibri" w:hAnsi="Calibri" w:cs="Calibri"/>
          <w:color w:val="000000"/>
          <w:sz w:val="22"/>
          <w:u w:color="000000"/>
          <w:bdr w:val="nil"/>
          <w:lang w:eastAsia="fr-FR"/>
        </w:rPr>
        <w:t> ?</w:t>
      </w:r>
      <w:r w:rsidR="00FF6F33" w:rsidRPr="00655F6B">
        <w:rPr>
          <w:rFonts w:ascii="Calibri" w:eastAsia="Calibri" w:hAnsi="Calibri" w:cs="Calibri"/>
          <w:color w:val="000000"/>
          <w:sz w:val="22"/>
          <w:u w:color="000000"/>
          <w:bdr w:val="nil"/>
          <w:lang w:eastAsia="fr-FR"/>
        </w:rPr>
        <w:t xml:space="preserve"> </w:t>
      </w:r>
      <w:r w:rsidR="00F35E4A" w:rsidRPr="005C1723">
        <w:rPr>
          <w:rFonts w:ascii="Calibri" w:eastAsia="Calibri" w:hAnsi="Calibri" w:cs="Calibri"/>
          <w:color w:val="000000"/>
          <w:sz w:val="22"/>
          <w:u w:color="000000"/>
          <w:bdr w:val="nil"/>
          <w:lang w:eastAsia="fr-FR"/>
        </w:rPr>
        <w:t xml:space="preserve">Comment faire découvrir le champ des possibles en particulier par l’immersion en entreprise (l’alternance et la formation en </w:t>
      </w:r>
      <w:r w:rsidR="00F35E4A" w:rsidRPr="005C1723">
        <w:rPr>
          <w:rFonts w:ascii="Calibri" w:eastAsia="Calibri" w:hAnsi="Calibri" w:cs="Calibri"/>
          <w:color w:val="000000"/>
          <w:sz w:val="22"/>
          <w:u w:color="000000"/>
          <w:bdr w:val="nil"/>
          <w:lang w:eastAsia="fr-FR"/>
        </w:rPr>
        <w:lastRenderedPageBreak/>
        <w:t>situation de travail</w:t>
      </w:r>
      <w:r w:rsidR="00F35E4A" w:rsidRPr="00655F6B">
        <w:rPr>
          <w:vertAlign w:val="superscript"/>
        </w:rPr>
        <w:footnoteReference w:id="15"/>
      </w:r>
      <w:r w:rsidR="00F35E4A" w:rsidRPr="005C1723">
        <w:rPr>
          <w:rFonts w:ascii="Calibri" w:eastAsia="Calibri" w:hAnsi="Calibri" w:cs="Calibri"/>
          <w:color w:val="000000"/>
          <w:sz w:val="22"/>
          <w:u w:color="000000"/>
          <w:bdr w:val="nil"/>
          <w:lang w:eastAsia="fr-FR"/>
        </w:rPr>
        <w:t xml:space="preserve">) mais aussi par l’exploration, l’immersion virtuelle, </w:t>
      </w:r>
      <w:r w:rsidR="00F35E4A">
        <w:rPr>
          <w:rFonts w:ascii="Calibri" w:eastAsia="Calibri" w:hAnsi="Calibri" w:cs="Calibri"/>
          <w:color w:val="000000"/>
          <w:sz w:val="22"/>
          <w:u w:color="000000"/>
          <w:bdr w:val="nil"/>
          <w:lang w:eastAsia="fr-FR"/>
        </w:rPr>
        <w:t xml:space="preserve">et </w:t>
      </w:r>
      <w:r w:rsidR="00F35E4A" w:rsidRPr="005C1723">
        <w:rPr>
          <w:rFonts w:ascii="Calibri" w:eastAsia="Calibri" w:hAnsi="Calibri" w:cs="Calibri"/>
          <w:color w:val="000000"/>
          <w:sz w:val="22"/>
          <w:u w:color="000000"/>
          <w:bdr w:val="nil"/>
          <w:lang w:eastAsia="fr-FR"/>
        </w:rPr>
        <w:t>en éprouvant le réalisme des parcours à l’aune de l’expérience personnelle, si besoin accompagnée ?</w:t>
      </w:r>
    </w:p>
    <w:p w14:paraId="5AE69046" w14:textId="425AAE45" w:rsidR="00DD28AA" w:rsidRPr="00655F6B" w:rsidRDefault="00F92D34" w:rsidP="00612CAC">
      <w:pPr>
        <w:pStyle w:val="Paragraphedeliste"/>
        <w:numPr>
          <w:ilvl w:val="0"/>
          <w:numId w:val="22"/>
        </w:numPr>
        <w:spacing w:before="120" w:after="120" w:line="360" w:lineRule="auto"/>
        <w:jc w:val="both"/>
        <w:rPr>
          <w:rFonts w:ascii="Calibri" w:eastAsia="Calibri" w:hAnsi="Calibri" w:cs="Calibri"/>
          <w:color w:val="000000"/>
          <w:sz w:val="22"/>
          <w:u w:color="000000"/>
          <w:bdr w:val="nil"/>
          <w:lang w:eastAsia="fr-FR"/>
        </w:rPr>
      </w:pPr>
      <w:r w:rsidRPr="00655F6B">
        <w:rPr>
          <w:rFonts w:ascii="Calibri" w:eastAsia="Calibri" w:hAnsi="Calibri" w:cs="Calibri"/>
          <w:color w:val="000000"/>
          <w:sz w:val="22"/>
          <w:u w:color="000000"/>
          <w:bdr w:val="nil"/>
          <w:lang w:eastAsia="fr-FR"/>
        </w:rPr>
        <w:t xml:space="preserve">Lors de </w:t>
      </w:r>
      <w:r w:rsidR="00DD28AA" w:rsidRPr="00655F6B">
        <w:rPr>
          <w:rFonts w:ascii="Calibri" w:eastAsia="Calibri" w:hAnsi="Calibri" w:cs="Calibri"/>
          <w:color w:val="000000"/>
          <w:sz w:val="22"/>
          <w:u w:color="000000"/>
          <w:bdr w:val="nil"/>
          <w:lang w:eastAsia="fr-FR"/>
        </w:rPr>
        <w:t xml:space="preserve">la </w:t>
      </w:r>
      <w:r w:rsidRPr="00655F6B">
        <w:rPr>
          <w:rFonts w:ascii="Calibri" w:eastAsia="Calibri" w:hAnsi="Calibri" w:cs="Calibri"/>
          <w:color w:val="000000"/>
          <w:sz w:val="22"/>
          <w:u w:color="000000"/>
          <w:bdr w:val="nil"/>
          <w:lang w:eastAsia="fr-FR"/>
        </w:rPr>
        <w:t xml:space="preserve">deuxième phase de carrière, comment soutenir et faire fructifier les potentiels propres à chacun ? </w:t>
      </w:r>
    </w:p>
    <w:p w14:paraId="72B1484D" w14:textId="32FE6902" w:rsidR="007C63C8" w:rsidRPr="00F35E4A" w:rsidRDefault="0093167D" w:rsidP="00655F6B">
      <w:pPr>
        <w:pStyle w:val="Paragraphedeliste"/>
        <w:numPr>
          <w:ilvl w:val="0"/>
          <w:numId w:val="22"/>
        </w:numPr>
        <w:spacing w:before="120" w:after="120" w:line="360" w:lineRule="auto"/>
        <w:jc w:val="both"/>
        <w:rPr>
          <w:rFonts w:ascii="Calibri" w:eastAsia="Calibri" w:hAnsi="Calibri" w:cs="Calibri"/>
          <w:color w:val="000000"/>
          <w:sz w:val="22"/>
          <w:u w:color="000000"/>
          <w:bdr w:val="nil"/>
          <w:lang w:eastAsia="fr-FR"/>
        </w:rPr>
      </w:pPr>
      <w:r w:rsidRPr="00655F6B">
        <w:rPr>
          <w:rFonts w:ascii="Calibri" w:eastAsia="Calibri" w:hAnsi="Calibri" w:cs="Calibri"/>
          <w:color w:val="000000"/>
          <w:sz w:val="22"/>
          <w:u w:color="000000"/>
          <w:bdr w:val="nil"/>
          <w:lang w:eastAsia="fr-FR"/>
        </w:rPr>
        <w:t xml:space="preserve">Comment </w:t>
      </w:r>
      <w:r w:rsidR="00FF6F33" w:rsidRPr="00655F6B">
        <w:rPr>
          <w:rFonts w:ascii="Calibri" w:eastAsia="Calibri" w:hAnsi="Calibri" w:cs="Calibri"/>
          <w:color w:val="000000"/>
          <w:sz w:val="22"/>
          <w:u w:color="000000"/>
          <w:bdr w:val="nil"/>
          <w:lang w:eastAsia="fr-FR"/>
        </w:rPr>
        <w:t>développe</w:t>
      </w:r>
      <w:r w:rsidRPr="00655F6B">
        <w:rPr>
          <w:rFonts w:ascii="Calibri" w:eastAsia="Calibri" w:hAnsi="Calibri" w:cs="Calibri"/>
          <w:color w:val="000000"/>
          <w:sz w:val="22"/>
          <w:u w:color="000000"/>
          <w:bdr w:val="nil"/>
          <w:lang w:eastAsia="fr-FR"/>
        </w:rPr>
        <w:t>r</w:t>
      </w:r>
      <w:r w:rsidR="00FF6F33" w:rsidRPr="00655F6B">
        <w:rPr>
          <w:rFonts w:ascii="Calibri" w:eastAsia="Calibri" w:hAnsi="Calibri" w:cs="Calibri"/>
          <w:color w:val="000000"/>
          <w:sz w:val="22"/>
          <w:u w:color="000000"/>
          <w:bdr w:val="nil"/>
          <w:lang w:eastAsia="fr-FR"/>
        </w:rPr>
        <w:t xml:space="preserve"> des compétences pour de nouvelles qualifications</w:t>
      </w:r>
      <w:r w:rsidR="009E6700" w:rsidRPr="00655F6B">
        <w:rPr>
          <w:rFonts w:ascii="Calibri" w:eastAsia="Calibri" w:hAnsi="Calibri" w:cs="Calibri"/>
          <w:color w:val="000000"/>
          <w:sz w:val="22"/>
          <w:u w:color="000000"/>
          <w:bdr w:val="nil"/>
          <w:lang w:eastAsia="fr-FR"/>
        </w:rPr>
        <w:t> ?</w:t>
      </w:r>
      <w:r w:rsidR="00FF6F33" w:rsidRPr="00655F6B">
        <w:rPr>
          <w:rFonts w:ascii="Calibri" w:eastAsia="Calibri" w:hAnsi="Calibri" w:cs="Calibri"/>
          <w:color w:val="000000"/>
          <w:sz w:val="22"/>
          <w:u w:color="000000"/>
          <w:bdr w:val="nil"/>
          <w:lang w:eastAsia="fr-FR"/>
        </w:rPr>
        <w:t xml:space="preserve"> </w:t>
      </w:r>
      <w:r w:rsidR="009E6700" w:rsidRPr="00655F6B">
        <w:rPr>
          <w:rFonts w:ascii="Calibri" w:eastAsia="Calibri" w:hAnsi="Calibri" w:cs="Calibri"/>
          <w:color w:val="000000"/>
          <w:sz w:val="22"/>
          <w:u w:color="000000"/>
          <w:bdr w:val="nil"/>
          <w:lang w:eastAsia="fr-FR"/>
        </w:rPr>
        <w:t>Q</w:t>
      </w:r>
      <w:r w:rsidR="00FF6F33" w:rsidRPr="00655F6B">
        <w:rPr>
          <w:rFonts w:ascii="Calibri" w:eastAsia="Calibri" w:hAnsi="Calibri" w:cs="Calibri"/>
          <w:color w:val="000000"/>
          <w:sz w:val="22"/>
          <w:u w:color="000000"/>
          <w:bdr w:val="nil"/>
          <w:lang w:eastAsia="fr-FR"/>
        </w:rPr>
        <w:t>u’il s’agisse d’une reconversion professionnelle, d’une évolution professionnelle, de transfert des compétences</w:t>
      </w:r>
      <w:r w:rsidR="004476BD" w:rsidRPr="00655F6B">
        <w:rPr>
          <w:rFonts w:ascii="Calibri" w:eastAsia="Calibri" w:hAnsi="Calibri" w:cs="Calibri"/>
          <w:color w:val="000000"/>
          <w:sz w:val="22"/>
          <w:u w:color="000000"/>
          <w:bdr w:val="nil"/>
          <w:lang w:eastAsia="fr-FR"/>
        </w:rPr>
        <w:t xml:space="preserve"> en particulier par l’immersion en entreprise (l’alternance et la formation en situation de travail)</w:t>
      </w:r>
      <w:r w:rsidR="00DD28AA">
        <w:rPr>
          <w:rFonts w:ascii="Calibri" w:eastAsia="Calibri" w:hAnsi="Calibri" w:cs="Calibri"/>
          <w:color w:val="000000"/>
          <w:sz w:val="22"/>
          <w:u w:color="000000"/>
          <w:bdr w:val="nil"/>
          <w:lang w:eastAsia="fr-FR"/>
        </w:rPr>
        <w:t> ?</w:t>
      </w:r>
    </w:p>
    <w:p w14:paraId="67FD1F1E" w14:textId="28767E3A" w:rsidR="007C63C8" w:rsidRPr="00655F6B" w:rsidRDefault="007C63C8" w:rsidP="00F35E4A">
      <w:pPr>
        <w:pStyle w:val="Paragraphedeliste"/>
        <w:numPr>
          <w:ilvl w:val="0"/>
          <w:numId w:val="22"/>
        </w:numPr>
        <w:spacing w:before="120" w:after="120" w:line="360" w:lineRule="auto"/>
        <w:jc w:val="both"/>
        <w:rPr>
          <w:rFonts w:ascii="Calibri" w:hAnsi="Calibri" w:cs="Calibri"/>
          <w:sz w:val="22"/>
        </w:rPr>
      </w:pPr>
      <w:r w:rsidRPr="00655F6B">
        <w:rPr>
          <w:rFonts w:ascii="Calibri" w:eastAsia="Calibri" w:hAnsi="Calibri" w:cs="Calibri"/>
          <w:color w:val="000000"/>
          <w:sz w:val="22"/>
          <w:u w:color="000000"/>
          <w:bdr w:val="nil"/>
          <w:lang w:eastAsia="fr-FR"/>
        </w:rPr>
        <w:t>Quels sont les obstacles aux parcours de formation, leurs interactions et les moyens de les lever ? Que ces obstacles découlent de la situation de vie (social, familial, santé), de la situation du territoire (socio-économie, offre locale de formation…), du parcours professionnel (emploi, perte d’emploi) et des situations charnières (reconversion,  deuxième partie de carrière, …).</w:t>
      </w:r>
    </w:p>
    <w:p w14:paraId="64D52DB1" w14:textId="2BFF884E" w:rsidR="00F21250" w:rsidRPr="00655F6B" w:rsidRDefault="00F21250" w:rsidP="00F35E4A">
      <w:pPr>
        <w:pStyle w:val="Paragraphedeliste"/>
        <w:numPr>
          <w:ilvl w:val="0"/>
          <w:numId w:val="22"/>
        </w:numPr>
        <w:spacing w:before="120" w:after="120" w:line="360" w:lineRule="auto"/>
        <w:jc w:val="both"/>
        <w:rPr>
          <w:rFonts w:ascii="Calibri" w:hAnsi="Calibri" w:cs="Calibri"/>
          <w:sz w:val="22"/>
        </w:rPr>
      </w:pPr>
      <w:r w:rsidRPr="003F36E2">
        <w:rPr>
          <w:rFonts w:ascii="Calibri" w:eastAsia="Calibri" w:hAnsi="Calibri" w:cs="Calibri"/>
          <w:color w:val="000000"/>
          <w:sz w:val="22"/>
          <w:u w:color="000000"/>
          <w:bdr w:val="nil"/>
          <w:lang w:eastAsia="fr-FR"/>
        </w:rPr>
        <w:t>Quelles méthodes et modalités pédagogiques</w:t>
      </w:r>
      <w:r w:rsidR="008B3FAD">
        <w:rPr>
          <w:rFonts w:ascii="Calibri" w:eastAsia="Calibri" w:hAnsi="Calibri" w:cs="Calibri"/>
          <w:color w:val="000000"/>
          <w:sz w:val="22"/>
          <w:u w:color="000000"/>
          <w:bdr w:val="nil"/>
          <w:lang w:eastAsia="fr-FR"/>
        </w:rPr>
        <w:t xml:space="preserve">, </w:t>
      </w:r>
      <w:r w:rsidRPr="003F36E2">
        <w:rPr>
          <w:rFonts w:ascii="Calibri" w:eastAsia="Calibri" w:hAnsi="Calibri" w:cs="Calibri"/>
          <w:color w:val="000000"/>
          <w:sz w:val="22"/>
          <w:u w:color="000000"/>
          <w:bdr w:val="nil"/>
          <w:lang w:eastAsia="fr-FR"/>
        </w:rPr>
        <w:t>associant l’entreprise (riche de ses situations de travail et de ses relations sociales</w:t>
      </w:r>
      <w:r>
        <w:rPr>
          <w:rFonts w:ascii="Calibri" w:eastAsia="Calibri" w:hAnsi="Calibri" w:cs="Calibri"/>
          <w:color w:val="000000"/>
          <w:sz w:val="22"/>
          <w:u w:color="000000"/>
          <w:bdr w:val="nil"/>
          <w:lang w:eastAsia="fr-FR"/>
        </w:rPr>
        <w:t>)</w:t>
      </w:r>
      <w:r w:rsidRPr="003F36E2">
        <w:rPr>
          <w:rFonts w:ascii="Calibri" w:eastAsia="Calibri" w:hAnsi="Calibri" w:cs="Calibri"/>
          <w:color w:val="000000"/>
          <w:sz w:val="22"/>
          <w:u w:color="000000"/>
          <w:bdr w:val="nil"/>
          <w:lang w:eastAsia="fr-FR"/>
        </w:rPr>
        <w:t xml:space="preserve"> et les acteurs de la formation</w:t>
      </w:r>
      <w:r w:rsidR="008B3FAD">
        <w:rPr>
          <w:rFonts w:ascii="Calibri" w:eastAsia="Calibri" w:hAnsi="Calibri" w:cs="Calibri"/>
          <w:color w:val="000000"/>
          <w:sz w:val="22"/>
          <w:u w:color="000000"/>
          <w:bdr w:val="nil"/>
          <w:lang w:eastAsia="fr-FR"/>
        </w:rPr>
        <w:t xml:space="preserve">, identifier </w:t>
      </w:r>
      <w:r w:rsidRPr="003F36E2">
        <w:rPr>
          <w:rFonts w:ascii="Calibri" w:eastAsia="Calibri" w:hAnsi="Calibri" w:cs="Calibri"/>
          <w:color w:val="000000"/>
          <w:sz w:val="22"/>
          <w:u w:color="000000"/>
          <w:bdr w:val="nil"/>
          <w:lang w:eastAsia="fr-FR"/>
        </w:rPr>
        <w:t xml:space="preserve">pour permettre </w:t>
      </w:r>
      <w:r>
        <w:rPr>
          <w:rFonts w:ascii="Calibri" w:eastAsia="Calibri" w:hAnsi="Calibri" w:cs="Calibri"/>
          <w:color w:val="000000"/>
          <w:sz w:val="22"/>
          <w:u w:color="000000"/>
          <w:bdr w:val="nil"/>
          <w:lang w:eastAsia="fr-FR"/>
        </w:rPr>
        <w:t>de</w:t>
      </w:r>
      <w:r w:rsidRPr="003F36E2">
        <w:rPr>
          <w:rFonts w:ascii="Calibri" w:eastAsia="Calibri" w:hAnsi="Calibri" w:cs="Calibri"/>
          <w:color w:val="000000"/>
          <w:sz w:val="22"/>
          <w:u w:color="000000"/>
          <w:bdr w:val="nil"/>
          <w:lang w:eastAsia="fr-FR"/>
        </w:rPr>
        <w:t xml:space="preserve"> développer l’emploi des personnes handicapées</w:t>
      </w:r>
      <w:r>
        <w:rPr>
          <w:rFonts w:ascii="Calibri" w:eastAsia="Calibri" w:hAnsi="Calibri" w:cs="Calibri"/>
          <w:color w:val="000000"/>
          <w:sz w:val="22"/>
          <w:u w:color="000000"/>
          <w:bdr w:val="nil"/>
          <w:lang w:eastAsia="fr-FR"/>
        </w:rPr>
        <w:t xml:space="preserve"> </w:t>
      </w:r>
      <w:r w:rsidRPr="003F36E2">
        <w:rPr>
          <w:rFonts w:ascii="Calibri" w:eastAsia="Calibri" w:hAnsi="Calibri" w:cs="Calibri"/>
          <w:color w:val="000000"/>
          <w:sz w:val="22"/>
          <w:u w:color="000000"/>
          <w:bdr w:val="nil"/>
          <w:lang w:eastAsia="fr-FR"/>
        </w:rPr>
        <w:t>?</w:t>
      </w:r>
    </w:p>
    <w:p w14:paraId="051CD1BC" w14:textId="277538E7" w:rsidR="00AF1EC9" w:rsidRPr="00655F6B" w:rsidRDefault="00AF1EC9" w:rsidP="00655F6B">
      <w:pPr>
        <w:pStyle w:val="Paragraphedeliste"/>
        <w:numPr>
          <w:ilvl w:val="0"/>
          <w:numId w:val="22"/>
        </w:numPr>
        <w:spacing w:before="120" w:after="120" w:line="360" w:lineRule="auto"/>
        <w:jc w:val="both"/>
        <w:rPr>
          <w:rFonts w:ascii="Calibri" w:hAnsi="Calibri" w:cs="Calibri"/>
          <w:sz w:val="22"/>
        </w:rPr>
      </w:pPr>
      <w:r w:rsidRPr="003F36E2">
        <w:rPr>
          <w:rFonts w:ascii="Calibri" w:eastAsia="Calibri" w:hAnsi="Calibri" w:cs="Calibri"/>
          <w:color w:val="000000"/>
          <w:sz w:val="22"/>
          <w:u w:color="000000"/>
          <w:bdr w:val="nil"/>
          <w:lang w:eastAsia="fr-FR"/>
        </w:rPr>
        <w:t>Comment et en quoi les établissements et services de réadaptation professionnelle (ESPR) et les établissement et services d’orientation professionnelle (ESPO)</w:t>
      </w:r>
      <w:r w:rsidRPr="003F36E2">
        <w:rPr>
          <w:color w:val="000000"/>
          <w:vertAlign w:val="superscript"/>
        </w:rPr>
        <w:footnoteReference w:id="16"/>
      </w:r>
      <w:r w:rsidRPr="003F36E2">
        <w:rPr>
          <w:rFonts w:ascii="Calibri" w:eastAsia="Calibri" w:hAnsi="Calibri" w:cs="Calibri"/>
          <w:color w:val="000000"/>
          <w:sz w:val="22"/>
          <w:u w:color="000000"/>
          <w:bdr w:val="nil"/>
          <w:vertAlign w:val="superscript"/>
          <w:lang w:eastAsia="fr-FR"/>
        </w:rPr>
        <w:t> ;</w:t>
      </w:r>
      <w:r w:rsidRPr="003F36E2">
        <w:rPr>
          <w:color w:val="000000"/>
          <w:vertAlign w:val="superscript"/>
        </w:rPr>
        <w:footnoteReference w:id="17"/>
      </w:r>
      <w:r w:rsidRPr="003F36E2">
        <w:rPr>
          <w:rFonts w:ascii="Calibri" w:eastAsia="Calibri" w:hAnsi="Calibri" w:cs="Calibri"/>
          <w:color w:val="000000"/>
          <w:sz w:val="22"/>
          <w:u w:color="000000"/>
          <w:bdr w:val="nil"/>
          <w:vertAlign w:val="superscript"/>
          <w:lang w:eastAsia="fr-FR"/>
        </w:rPr>
        <w:t xml:space="preserve"> </w:t>
      </w:r>
      <w:r w:rsidRPr="003F36E2">
        <w:rPr>
          <w:rFonts w:ascii="Calibri" w:eastAsia="Calibri" w:hAnsi="Calibri" w:cs="Calibri"/>
          <w:color w:val="000000"/>
          <w:sz w:val="22"/>
          <w:u w:color="000000"/>
          <w:bdr w:val="nil"/>
          <w:lang w:eastAsia="fr-FR"/>
        </w:rPr>
        <w:t>peuvent apporter leurs compétences en matière de formation professionnelle des personnes handicapées aux organismes de formation « tout public » ?</w:t>
      </w:r>
    </w:p>
    <w:p w14:paraId="24A98BE2" w14:textId="6939C990" w:rsidR="009C58EE" w:rsidRDefault="003A3351" w:rsidP="00655F6B">
      <w:pPr>
        <w:pStyle w:val="Paragraphedeliste"/>
        <w:numPr>
          <w:ilvl w:val="0"/>
          <w:numId w:val="22"/>
        </w:numPr>
        <w:spacing w:before="120" w:after="120" w:line="360" w:lineRule="auto"/>
        <w:jc w:val="both"/>
        <w:rPr>
          <w:rFonts w:ascii="Calibri" w:eastAsia="Calibri" w:hAnsi="Calibri" w:cs="Calibri"/>
          <w:color w:val="000000"/>
          <w:sz w:val="22"/>
          <w:u w:color="000000"/>
          <w:bdr w:val="nil"/>
          <w:lang w:eastAsia="fr-FR"/>
        </w:rPr>
      </w:pPr>
      <w:r w:rsidRPr="00655F6B">
        <w:rPr>
          <w:rFonts w:ascii="Calibri" w:eastAsia="Calibri" w:hAnsi="Calibri" w:cs="Calibri"/>
          <w:color w:val="000000"/>
          <w:sz w:val="22"/>
          <w:u w:color="000000"/>
          <w:bdr w:val="nil"/>
          <w:lang w:eastAsia="fr-FR"/>
        </w:rPr>
        <w:t xml:space="preserve">Comment permettre </w:t>
      </w:r>
      <w:r w:rsidR="007C7170" w:rsidRPr="00655F6B">
        <w:rPr>
          <w:rFonts w:ascii="Calibri" w:eastAsia="Calibri" w:hAnsi="Calibri" w:cs="Calibri"/>
          <w:color w:val="000000"/>
          <w:sz w:val="22"/>
          <w:u w:color="000000"/>
          <w:bdr w:val="nil"/>
          <w:lang w:eastAsia="fr-FR"/>
        </w:rPr>
        <w:t>l</w:t>
      </w:r>
      <w:r w:rsidR="00FF6F33" w:rsidRPr="00655F6B">
        <w:rPr>
          <w:rFonts w:ascii="Calibri" w:eastAsia="Calibri" w:hAnsi="Calibri" w:cs="Calibri"/>
          <w:color w:val="000000"/>
          <w:sz w:val="22"/>
          <w:u w:color="000000"/>
          <w:bdr w:val="nil"/>
          <w:lang w:eastAsia="fr-FR"/>
        </w:rPr>
        <w:t>a mobilisation et la remobilisation</w:t>
      </w:r>
      <w:r w:rsidR="007A16BB">
        <w:rPr>
          <w:rFonts w:ascii="Calibri" w:eastAsia="Calibri" w:hAnsi="Calibri" w:cs="Calibri"/>
          <w:color w:val="000000"/>
          <w:sz w:val="22"/>
          <w:u w:color="000000"/>
          <w:bdr w:val="nil"/>
          <w:lang w:eastAsia="fr-FR"/>
        </w:rPr>
        <w:t xml:space="preserve"> des compétences</w:t>
      </w:r>
      <w:r w:rsidR="001F6EFF" w:rsidRPr="00655F6B">
        <w:rPr>
          <w:rFonts w:ascii="Calibri" w:eastAsia="Calibri" w:hAnsi="Calibri" w:cs="Calibri"/>
          <w:color w:val="000000"/>
          <w:sz w:val="22"/>
          <w:u w:color="000000"/>
          <w:bdr w:val="nil"/>
          <w:lang w:eastAsia="fr-FR"/>
        </w:rPr>
        <w:t xml:space="preserve"> </w:t>
      </w:r>
      <w:r w:rsidR="00E16C6A">
        <w:rPr>
          <w:rFonts w:ascii="Calibri" w:eastAsia="Calibri" w:hAnsi="Calibri" w:cs="Calibri"/>
          <w:color w:val="000000"/>
          <w:sz w:val="22"/>
          <w:u w:color="000000"/>
          <w:bdr w:val="nil"/>
          <w:lang w:eastAsia="fr-FR"/>
        </w:rPr>
        <w:t xml:space="preserve">pendant et </w:t>
      </w:r>
      <w:r w:rsidR="007A16BB">
        <w:rPr>
          <w:rFonts w:ascii="Calibri" w:eastAsia="Calibri" w:hAnsi="Calibri" w:cs="Calibri"/>
          <w:color w:val="000000"/>
          <w:sz w:val="22"/>
          <w:u w:color="000000"/>
          <w:bdr w:val="nil"/>
          <w:lang w:eastAsia="fr-FR"/>
        </w:rPr>
        <w:t>après une période de transition</w:t>
      </w:r>
      <w:r w:rsidR="00E16C6A">
        <w:rPr>
          <w:rFonts w:ascii="Calibri" w:eastAsia="Calibri" w:hAnsi="Calibri" w:cs="Calibri"/>
          <w:color w:val="000000"/>
          <w:sz w:val="22"/>
          <w:u w:color="000000"/>
          <w:bdr w:val="nil"/>
          <w:lang w:eastAsia="fr-FR"/>
        </w:rPr>
        <w:t>, de chômage, d’inactivité ?</w:t>
      </w:r>
      <w:r w:rsidR="00FF6F33" w:rsidRPr="00655F6B">
        <w:rPr>
          <w:rFonts w:ascii="Calibri" w:eastAsia="Calibri" w:hAnsi="Calibri" w:cs="Calibri"/>
          <w:color w:val="000000"/>
          <w:sz w:val="22"/>
          <w:u w:color="000000"/>
          <w:bdr w:val="nil"/>
          <w:lang w:eastAsia="fr-FR"/>
        </w:rPr>
        <w:t xml:space="preserve"> </w:t>
      </w:r>
      <w:r w:rsidR="0035638B">
        <w:rPr>
          <w:rFonts w:ascii="Calibri" w:eastAsia="Calibri" w:hAnsi="Calibri" w:cs="Calibri"/>
          <w:color w:val="000000"/>
          <w:sz w:val="22"/>
          <w:u w:color="000000"/>
          <w:bdr w:val="nil"/>
          <w:lang w:eastAsia="fr-FR"/>
        </w:rPr>
        <w:t>Il s’agit notamment ici de développer des contenus pour donner</w:t>
      </w:r>
      <w:r w:rsidR="00FF6F33" w:rsidRPr="00655F6B">
        <w:rPr>
          <w:rFonts w:ascii="Calibri" w:eastAsia="Calibri" w:hAnsi="Calibri" w:cs="Calibri"/>
          <w:color w:val="000000"/>
          <w:sz w:val="22"/>
          <w:u w:color="000000"/>
          <w:bdr w:val="nil"/>
          <w:lang w:eastAsia="fr-FR"/>
        </w:rPr>
        <w:t xml:space="preserve"> une nouvelle dynamique à ces parcours professionnels après un éloignement de l’emploi</w:t>
      </w:r>
      <w:r w:rsidR="003B2A4C" w:rsidRPr="00655F6B">
        <w:rPr>
          <w:rFonts w:ascii="Calibri" w:eastAsia="Calibri" w:hAnsi="Calibri" w:cs="Calibri"/>
          <w:color w:val="000000"/>
          <w:sz w:val="22"/>
          <w:u w:color="000000"/>
          <w:bdr w:val="nil"/>
          <w:lang w:eastAsia="fr-FR"/>
        </w:rPr>
        <w:t>.</w:t>
      </w:r>
    </w:p>
    <w:p w14:paraId="1C1E3733" w14:textId="77777777" w:rsidR="00E10D0E" w:rsidRDefault="00E10D0E" w:rsidP="00C12E3C">
      <w:pPr>
        <w:pStyle w:val="Paragraphedeliste"/>
        <w:spacing w:before="120" w:after="120" w:line="360" w:lineRule="auto"/>
        <w:jc w:val="both"/>
        <w:rPr>
          <w:rFonts w:ascii="Calibri" w:eastAsia="Calibri" w:hAnsi="Calibri" w:cs="Calibri"/>
          <w:color w:val="000000"/>
          <w:sz w:val="22"/>
          <w:u w:color="000000"/>
          <w:bdr w:val="nil"/>
          <w:lang w:eastAsia="fr-FR"/>
        </w:rPr>
      </w:pPr>
    </w:p>
    <w:p w14:paraId="099A621A" w14:textId="77777777" w:rsidR="00E10D0E" w:rsidRPr="00D55394" w:rsidRDefault="00E10D0E" w:rsidP="00E10D0E">
      <w:pPr>
        <w:pStyle w:val="Paragraphedeliste"/>
        <w:numPr>
          <w:ilvl w:val="0"/>
          <w:numId w:val="23"/>
        </w:numPr>
        <w:spacing w:before="120" w:after="120" w:line="360" w:lineRule="auto"/>
        <w:jc w:val="both"/>
        <w:rPr>
          <w:rFonts w:ascii="Calibri" w:eastAsia="Calibri" w:hAnsi="Calibri" w:cs="Calibri"/>
          <w:b/>
          <w:color w:val="5D1767"/>
          <w:sz w:val="22"/>
          <w:lang w:eastAsia="fr-FR"/>
        </w:rPr>
      </w:pPr>
      <w:r w:rsidRPr="00D55394">
        <w:rPr>
          <w:rFonts w:ascii="Calibri" w:eastAsia="Calibri" w:hAnsi="Calibri" w:cs="Calibri"/>
          <w:b/>
          <w:color w:val="5D1767"/>
          <w:sz w:val="22"/>
          <w:lang w:eastAsia="fr-FR"/>
        </w:rPr>
        <w:t>FAVORISER LES ENVIRONNEMENTS INCLUSIFS</w:t>
      </w:r>
    </w:p>
    <w:p w14:paraId="02B223A4" w14:textId="77777777" w:rsidR="00E10D0E" w:rsidRPr="00E10D0E" w:rsidRDefault="00E10D0E" w:rsidP="00E10D0E">
      <w:pPr>
        <w:numPr>
          <w:ilvl w:val="0"/>
          <w:numId w:val="17"/>
        </w:numPr>
        <w:spacing w:before="120" w:after="120" w:line="360" w:lineRule="auto"/>
        <w:jc w:val="both"/>
        <w:rPr>
          <w:rFonts w:ascii="Calibri" w:hAnsi="Calibri" w:cs="Calibri"/>
          <w:sz w:val="22"/>
          <w:szCs w:val="20"/>
          <w:lang w:eastAsia="fr-FR"/>
        </w:rPr>
      </w:pPr>
      <w:r w:rsidRPr="00E10D0E">
        <w:rPr>
          <w:rFonts w:ascii="Calibri" w:hAnsi="Calibri" w:cs="Calibri"/>
          <w:sz w:val="22"/>
          <w:szCs w:val="20"/>
          <w:lang w:eastAsia="fr-FR"/>
        </w:rPr>
        <w:t>Comment identifier les freins et/ou éléments facilitants propres aux valeurs et à la culture d’entreprise pour l’accès à l’emploi et les évolutions de carrière ?</w:t>
      </w:r>
    </w:p>
    <w:p w14:paraId="070DF3CB" w14:textId="16F0CFB3" w:rsidR="00E10D0E" w:rsidRPr="00C12E3C" w:rsidRDefault="00E10D0E" w:rsidP="00E10D0E">
      <w:pPr>
        <w:numPr>
          <w:ilvl w:val="0"/>
          <w:numId w:val="17"/>
        </w:numPr>
        <w:spacing w:before="120" w:after="120" w:line="360" w:lineRule="auto"/>
        <w:jc w:val="both"/>
        <w:rPr>
          <w:rFonts w:ascii="Calibri" w:hAnsi="Calibri" w:cs="Calibri"/>
          <w:sz w:val="22"/>
          <w:szCs w:val="20"/>
          <w:lang w:eastAsia="fr-FR"/>
        </w:rPr>
      </w:pPr>
      <w:r w:rsidRPr="00E10D0E">
        <w:rPr>
          <w:rFonts w:ascii="Calibri" w:hAnsi="Calibri" w:cs="Calibri"/>
          <w:sz w:val="22"/>
          <w:szCs w:val="20"/>
          <w:lang w:eastAsia="fr-FR"/>
        </w:rPr>
        <w:t xml:space="preserve">Quelles sont les caractéristiques de l’organisation du travail dans l’entreprise engendrant des obstacles </w:t>
      </w:r>
      <w:r w:rsidRPr="00C12E3C">
        <w:rPr>
          <w:rFonts w:ascii="Calibri" w:hAnsi="Calibri" w:cs="Calibri"/>
          <w:sz w:val="22"/>
          <w:szCs w:val="20"/>
          <w:lang w:eastAsia="fr-FR"/>
        </w:rPr>
        <w:t>à l’emploi et les évolutions de carrière des femmes et/ou seniors </w:t>
      </w:r>
      <w:r w:rsidR="004E226F">
        <w:rPr>
          <w:rFonts w:ascii="Calibri" w:hAnsi="Calibri" w:cs="Calibri"/>
          <w:sz w:val="22"/>
          <w:szCs w:val="20"/>
          <w:lang w:eastAsia="fr-FR"/>
        </w:rPr>
        <w:t xml:space="preserve">handicapés </w:t>
      </w:r>
      <w:r w:rsidRPr="00C12E3C">
        <w:rPr>
          <w:rFonts w:ascii="Calibri" w:hAnsi="Calibri" w:cs="Calibri"/>
          <w:sz w:val="22"/>
          <w:szCs w:val="20"/>
          <w:lang w:eastAsia="fr-FR"/>
        </w:rPr>
        <w:t>?</w:t>
      </w:r>
    </w:p>
    <w:p w14:paraId="3D4E627A" w14:textId="7C6D1742" w:rsidR="00E10D0E" w:rsidRPr="00C12E3C" w:rsidRDefault="00E10D0E" w:rsidP="00E10D0E">
      <w:pPr>
        <w:numPr>
          <w:ilvl w:val="0"/>
          <w:numId w:val="17"/>
        </w:numPr>
        <w:spacing w:before="120" w:after="120" w:line="360" w:lineRule="auto"/>
        <w:jc w:val="both"/>
        <w:rPr>
          <w:rFonts w:ascii="Calibri" w:hAnsi="Calibri" w:cs="Calibri"/>
          <w:sz w:val="22"/>
          <w:szCs w:val="20"/>
          <w:lang w:eastAsia="fr-FR"/>
        </w:rPr>
      </w:pPr>
      <w:r w:rsidRPr="00C12E3C">
        <w:rPr>
          <w:rFonts w:ascii="Calibri" w:hAnsi="Calibri" w:cs="Calibri"/>
          <w:sz w:val="22"/>
          <w:szCs w:val="20"/>
          <w:lang w:eastAsia="fr-FR"/>
        </w:rPr>
        <w:lastRenderedPageBreak/>
        <w:t xml:space="preserve">Quelles actions opérationnelles mettre en œuvre pour une meilleure inclusion </w:t>
      </w:r>
      <w:r w:rsidR="004E226F">
        <w:rPr>
          <w:rFonts w:ascii="Calibri" w:hAnsi="Calibri" w:cs="Calibri"/>
          <w:sz w:val="22"/>
          <w:szCs w:val="20"/>
          <w:lang w:eastAsia="fr-FR"/>
        </w:rPr>
        <w:t xml:space="preserve">des </w:t>
      </w:r>
      <w:r w:rsidRPr="00C12E3C">
        <w:rPr>
          <w:rFonts w:ascii="Calibri" w:hAnsi="Calibri" w:cs="Calibri"/>
          <w:sz w:val="22"/>
          <w:szCs w:val="20"/>
          <w:lang w:eastAsia="fr-FR"/>
        </w:rPr>
        <w:t xml:space="preserve">femmes et/ou seniors </w:t>
      </w:r>
      <w:r w:rsidR="004E226F">
        <w:rPr>
          <w:rFonts w:ascii="Calibri" w:hAnsi="Calibri" w:cs="Calibri"/>
          <w:sz w:val="22"/>
          <w:szCs w:val="20"/>
          <w:lang w:eastAsia="fr-FR"/>
        </w:rPr>
        <w:t xml:space="preserve">handicapés </w:t>
      </w:r>
      <w:r w:rsidRPr="00C12E3C">
        <w:rPr>
          <w:rFonts w:ascii="Calibri" w:hAnsi="Calibri" w:cs="Calibri"/>
          <w:sz w:val="22"/>
          <w:szCs w:val="20"/>
          <w:lang w:eastAsia="fr-FR"/>
        </w:rPr>
        <w:t xml:space="preserve">au sein des entreprises ? (Organisation du travail, adaptation des locaux, </w:t>
      </w:r>
      <w:r w:rsidR="000548BE">
        <w:rPr>
          <w:rFonts w:ascii="Calibri" w:hAnsi="Calibri" w:cs="Calibri"/>
          <w:sz w:val="22"/>
          <w:szCs w:val="20"/>
          <w:lang w:eastAsia="fr-FR"/>
        </w:rPr>
        <w:t xml:space="preserve">sensibilisation contre les </w:t>
      </w:r>
      <w:r w:rsidRPr="00C12E3C">
        <w:rPr>
          <w:rFonts w:ascii="Calibri" w:hAnsi="Calibri" w:cs="Calibri"/>
          <w:sz w:val="22"/>
          <w:szCs w:val="20"/>
          <w:lang w:eastAsia="fr-FR"/>
        </w:rPr>
        <w:t xml:space="preserve">stéréotypes, etc.)  </w:t>
      </w:r>
    </w:p>
    <w:p w14:paraId="0DD3555C" w14:textId="77777777" w:rsidR="00E10D0E" w:rsidRPr="00C12E3C" w:rsidRDefault="00E10D0E" w:rsidP="00C12E3C">
      <w:pPr>
        <w:spacing w:before="120" w:after="120" w:line="360" w:lineRule="auto"/>
        <w:jc w:val="both"/>
        <w:rPr>
          <w:rFonts w:ascii="Calibri" w:eastAsia="Calibri" w:hAnsi="Calibri" w:cs="Calibri"/>
          <w:color w:val="000000"/>
          <w:sz w:val="22"/>
          <w:u w:color="000000"/>
          <w:bdr w:val="nil"/>
          <w:lang w:eastAsia="fr-FR"/>
        </w:rPr>
      </w:pPr>
    </w:p>
    <w:p w14:paraId="619934BA" w14:textId="77777777" w:rsidR="003C53BA" w:rsidRPr="005C1723" w:rsidRDefault="003C53BA" w:rsidP="003C53BA">
      <w:pPr>
        <w:spacing w:before="120" w:after="120" w:line="360" w:lineRule="auto"/>
        <w:jc w:val="both"/>
        <w:rPr>
          <w:rFonts w:ascii="Calibri" w:hAnsi="Calibri" w:cs="Calibri"/>
          <w:sz w:val="22"/>
          <w:szCs w:val="20"/>
        </w:rPr>
      </w:pPr>
      <w:r w:rsidRPr="005C1723">
        <w:rPr>
          <w:rFonts w:ascii="Calibri" w:hAnsi="Calibri" w:cs="Calibri"/>
          <w:sz w:val="22"/>
          <w:szCs w:val="20"/>
        </w:rPr>
        <w:t xml:space="preserve">Le recours aux nouvelles technologies pourra être transversal sur ces différents axes si celui-ci apporte des solutions pour servir le développement des compétences. </w:t>
      </w:r>
    </w:p>
    <w:p w14:paraId="4D88B144" w14:textId="46C2D6E2" w:rsidR="003C53BA" w:rsidRPr="005C1723" w:rsidRDefault="003C53BA" w:rsidP="003C53BA">
      <w:pPr>
        <w:spacing w:before="120" w:after="120" w:line="360" w:lineRule="auto"/>
        <w:jc w:val="both"/>
        <w:rPr>
          <w:rFonts w:ascii="Calibri" w:hAnsi="Calibri" w:cs="Calibri"/>
          <w:sz w:val="22"/>
          <w:szCs w:val="20"/>
        </w:rPr>
      </w:pPr>
      <w:r w:rsidRPr="005C1723">
        <w:rPr>
          <w:rFonts w:ascii="Calibri" w:hAnsi="Calibri" w:cs="Calibri"/>
          <w:sz w:val="22"/>
          <w:szCs w:val="20"/>
        </w:rPr>
        <w:t xml:space="preserve">Les projets candidats dans ce cadre ouvert défini par les axes ci-dessus pourront cibler leur recherche sur différentes </w:t>
      </w:r>
      <w:r w:rsidR="004B006E">
        <w:rPr>
          <w:rFonts w:ascii="Calibri" w:hAnsi="Calibri" w:cs="Calibri"/>
          <w:sz w:val="22"/>
          <w:szCs w:val="20"/>
        </w:rPr>
        <w:t>sous-</w:t>
      </w:r>
      <w:r w:rsidRPr="005C1723">
        <w:rPr>
          <w:rFonts w:ascii="Calibri" w:hAnsi="Calibri" w:cs="Calibri"/>
          <w:sz w:val="22"/>
          <w:szCs w:val="20"/>
        </w:rPr>
        <w:t xml:space="preserve">populations et situations en fonction de leurs objectifs. </w:t>
      </w:r>
    </w:p>
    <w:p w14:paraId="3486C450" w14:textId="77777777" w:rsidR="00AA6037" w:rsidRPr="005C1723" w:rsidRDefault="00AA6037" w:rsidP="001F6EFF">
      <w:pPr>
        <w:spacing w:before="120" w:after="120" w:line="360" w:lineRule="auto"/>
        <w:jc w:val="both"/>
        <w:rPr>
          <w:rFonts w:ascii="Calibri" w:hAnsi="Calibri" w:cs="Calibri"/>
          <w:b/>
          <w:sz w:val="22"/>
        </w:rPr>
      </w:pPr>
    </w:p>
    <w:p w14:paraId="62F24A4C" w14:textId="5121C2A3" w:rsidR="009809EE" w:rsidRDefault="009809EE" w:rsidP="009809EE">
      <w:pPr>
        <w:pStyle w:val="Titre1"/>
        <w:rPr>
          <w:u w:color="000000"/>
          <w:bdr w:val="nil"/>
          <w:lang w:eastAsia="fr-FR"/>
        </w:rPr>
      </w:pPr>
      <w:bookmarkStart w:id="5" w:name="_Toc104538323"/>
      <w:r>
        <w:rPr>
          <w:u w:color="000000"/>
          <w:bdr w:val="nil"/>
          <w:lang w:eastAsia="fr-FR"/>
        </w:rPr>
        <w:t>4 – Informations complémentaires</w:t>
      </w:r>
      <w:bookmarkEnd w:id="5"/>
    </w:p>
    <w:p w14:paraId="15096982" w14:textId="54C43F20" w:rsidR="00104299" w:rsidRPr="009809EE" w:rsidRDefault="009809EE" w:rsidP="009809EE">
      <w:pPr>
        <w:pStyle w:val="Titre2"/>
        <w:rPr>
          <w:color w:val="366529"/>
        </w:rPr>
      </w:pPr>
      <w:bookmarkStart w:id="6" w:name="_Toc104538324"/>
      <w:r w:rsidRPr="009809EE">
        <w:t>A.</w:t>
      </w:r>
      <w:r w:rsidRPr="009809EE">
        <w:tab/>
        <w:t>Ancrage sur les r</w:t>
      </w:r>
      <w:r>
        <w:t>é</w:t>
      </w:r>
      <w:r w:rsidRPr="009809EE">
        <w:t>alit</w:t>
      </w:r>
      <w:r>
        <w:t>é</w:t>
      </w:r>
      <w:r w:rsidRPr="009809EE">
        <w:t>s de terrain</w:t>
      </w:r>
      <w:bookmarkEnd w:id="6"/>
    </w:p>
    <w:p w14:paraId="0A80D2F9" w14:textId="77777777" w:rsidR="00104299" w:rsidRPr="005C1723" w:rsidRDefault="00104299" w:rsidP="001F6EFF">
      <w:pPr>
        <w:spacing w:before="120" w:after="120" w:line="360" w:lineRule="auto"/>
        <w:jc w:val="both"/>
        <w:rPr>
          <w:rFonts w:ascii="Calibri" w:eastAsia="Calibri" w:hAnsi="Calibri" w:cs="Calibri"/>
          <w:color w:val="000000"/>
          <w:sz w:val="22"/>
          <w:u w:color="000000"/>
          <w:bdr w:val="nil"/>
          <w:lang w:eastAsia="fr-FR"/>
        </w:rPr>
      </w:pPr>
      <w:r w:rsidRPr="005C1723">
        <w:rPr>
          <w:rFonts w:ascii="Calibri" w:eastAsia="Calibri" w:hAnsi="Calibri" w:cs="Calibri"/>
          <w:color w:val="000000"/>
          <w:sz w:val="22"/>
          <w:u w:color="000000"/>
          <w:bdr w:val="nil"/>
          <w:lang w:eastAsia="fr-FR"/>
        </w:rPr>
        <w:t>Une attention particulière sera portée à des recherches qui permettront de recenser et d’évaluer les dispositifs existants (provenant de contextes divers : entreprises, associations, services publics, pays…) pour ne pas se centrer sur une seule expérience mais de croiser les savoirs d’expériences multiples et divers, repérer leurs forces et faiblesses, détecter les pistes d’amélioration et suggérer des pratiques nouvelles et innovantes. Ce matériel permettra alors d’exposer les acquis de ces expériences et de proposer des dispositifs d’intervention pouvant être essaimés. Il s’agira donc d’explorer le champ des possibles pour améliorer les parcours.</w:t>
      </w:r>
    </w:p>
    <w:p w14:paraId="0B2A43F9" w14:textId="77777777" w:rsidR="00104299" w:rsidRPr="005C1723" w:rsidRDefault="00104299" w:rsidP="001F6EFF">
      <w:pPr>
        <w:spacing w:before="120" w:after="120" w:line="360" w:lineRule="auto"/>
        <w:jc w:val="both"/>
        <w:rPr>
          <w:rFonts w:ascii="Calibri" w:eastAsia="Calibri" w:hAnsi="Calibri" w:cs="Calibri"/>
          <w:color w:val="000000"/>
          <w:sz w:val="22"/>
          <w:u w:color="000000"/>
          <w:bdr w:val="nil"/>
          <w:lang w:eastAsia="fr-FR"/>
        </w:rPr>
      </w:pPr>
      <w:r w:rsidRPr="005C1723">
        <w:rPr>
          <w:rFonts w:ascii="Calibri" w:eastAsia="Calibri" w:hAnsi="Calibri" w:cs="Calibri"/>
          <w:color w:val="000000"/>
          <w:sz w:val="22"/>
          <w:u w:color="000000"/>
          <w:bdr w:val="nil"/>
          <w:lang w:eastAsia="fr-FR"/>
        </w:rPr>
        <w:t>Une attention particulière sera également portée à des recherches qui prendront en compte ou porteront sur les spécificités de territoire.</w:t>
      </w:r>
    </w:p>
    <w:p w14:paraId="5C9E60A2" w14:textId="77777777" w:rsidR="005E7FEB" w:rsidRPr="005C1723" w:rsidRDefault="005E7FEB" w:rsidP="001F6EFF">
      <w:pPr>
        <w:spacing w:before="120" w:after="120" w:line="360" w:lineRule="auto"/>
        <w:jc w:val="both"/>
        <w:rPr>
          <w:rFonts w:ascii="Calibri" w:eastAsia="Calibri" w:hAnsi="Calibri" w:cs="Calibri"/>
          <w:color w:val="000000"/>
          <w:sz w:val="22"/>
          <w:u w:color="000000"/>
          <w:bdr w:val="nil"/>
          <w:lang w:eastAsia="fr-FR"/>
        </w:rPr>
      </w:pPr>
    </w:p>
    <w:p w14:paraId="543ACE4D" w14:textId="0010C998" w:rsidR="00AA7CED" w:rsidRPr="009809EE" w:rsidRDefault="009809EE" w:rsidP="009809EE">
      <w:pPr>
        <w:pStyle w:val="Titre2"/>
      </w:pPr>
      <w:bookmarkStart w:id="7" w:name="_Toc104538325"/>
      <w:r w:rsidRPr="009809EE">
        <w:t>B.</w:t>
      </w:r>
      <w:r w:rsidRPr="009809EE">
        <w:tab/>
        <w:t>Collaboration et participation des personnes handicapées</w:t>
      </w:r>
      <w:bookmarkEnd w:id="7"/>
    </w:p>
    <w:p w14:paraId="17F29BAA" w14:textId="44EB16DD" w:rsidR="007B133F" w:rsidRPr="005C1723" w:rsidRDefault="00723E35" w:rsidP="001F6EFF">
      <w:pPr>
        <w:spacing w:before="120" w:after="120" w:line="360" w:lineRule="auto"/>
        <w:jc w:val="both"/>
        <w:rPr>
          <w:rFonts w:ascii="Calibri" w:eastAsia="Calibri" w:hAnsi="Calibri" w:cs="Calibri"/>
          <w:color w:val="000000"/>
          <w:sz w:val="22"/>
          <w:u w:color="000000"/>
          <w:bdr w:val="nil"/>
          <w:lang w:eastAsia="fr-FR"/>
        </w:rPr>
      </w:pPr>
      <w:r w:rsidRPr="005C1723">
        <w:rPr>
          <w:rFonts w:ascii="Calibri" w:eastAsia="Calibri" w:hAnsi="Calibri" w:cs="Calibri"/>
          <w:color w:val="000000"/>
          <w:sz w:val="22"/>
          <w:u w:color="000000"/>
          <w:bdr w:val="nil"/>
          <w:lang w:eastAsia="fr-FR"/>
        </w:rPr>
        <w:t>L</w:t>
      </w:r>
      <w:r w:rsidR="00104299" w:rsidRPr="005C1723">
        <w:rPr>
          <w:rFonts w:ascii="Calibri" w:eastAsia="Calibri" w:hAnsi="Calibri" w:cs="Calibri"/>
          <w:color w:val="000000"/>
          <w:sz w:val="22"/>
          <w:u w:color="000000"/>
          <w:bdr w:val="nil"/>
          <w:lang w:eastAsia="fr-FR"/>
        </w:rPr>
        <w:t>’aspect partenaria</w:t>
      </w:r>
      <w:r w:rsidRPr="005C1723">
        <w:rPr>
          <w:rFonts w:ascii="Calibri" w:eastAsia="Calibri" w:hAnsi="Calibri" w:cs="Calibri"/>
          <w:color w:val="000000"/>
          <w:sz w:val="22"/>
          <w:u w:color="000000"/>
          <w:bdr w:val="nil"/>
          <w:lang w:eastAsia="fr-FR"/>
        </w:rPr>
        <w:t>l</w:t>
      </w:r>
      <w:r w:rsidR="00104299" w:rsidRPr="005C1723">
        <w:rPr>
          <w:rFonts w:ascii="Calibri" w:eastAsia="Calibri" w:hAnsi="Calibri" w:cs="Calibri"/>
          <w:color w:val="000000"/>
          <w:sz w:val="22"/>
          <w:u w:color="000000"/>
          <w:bdr w:val="nil"/>
          <w:lang w:eastAsia="fr-FR"/>
        </w:rPr>
        <w:t xml:space="preserve"> </w:t>
      </w:r>
      <w:r w:rsidRPr="005C1723">
        <w:rPr>
          <w:rFonts w:ascii="Calibri" w:eastAsia="Calibri" w:hAnsi="Calibri" w:cs="Calibri"/>
          <w:color w:val="000000"/>
          <w:sz w:val="22"/>
          <w:u w:color="000000"/>
          <w:bdr w:val="nil"/>
          <w:lang w:eastAsia="fr-FR"/>
        </w:rPr>
        <w:t xml:space="preserve">des projets de recherche </w:t>
      </w:r>
      <w:r w:rsidR="00104299" w:rsidRPr="005C1723">
        <w:rPr>
          <w:rFonts w:ascii="Calibri" w:eastAsia="Calibri" w:hAnsi="Calibri" w:cs="Calibri"/>
          <w:color w:val="000000"/>
          <w:sz w:val="22"/>
          <w:u w:color="000000"/>
          <w:bdr w:val="nil"/>
          <w:lang w:eastAsia="fr-FR"/>
        </w:rPr>
        <w:t>sera étudié avec attention en prenant en compte un équilibre entre une ou des équipes de recherche labélisée</w:t>
      </w:r>
      <w:r w:rsidR="001E5223" w:rsidRPr="005C1723">
        <w:rPr>
          <w:rFonts w:ascii="Calibri" w:eastAsia="Calibri" w:hAnsi="Calibri" w:cs="Calibri"/>
          <w:color w:val="000000"/>
          <w:sz w:val="22"/>
          <w:u w:color="000000"/>
          <w:bdr w:val="nil"/>
          <w:lang w:eastAsia="fr-FR"/>
        </w:rPr>
        <w:t>(</w:t>
      </w:r>
      <w:r w:rsidR="00104299" w:rsidRPr="005C1723">
        <w:rPr>
          <w:rFonts w:ascii="Calibri" w:eastAsia="Calibri" w:hAnsi="Calibri" w:cs="Calibri"/>
          <w:color w:val="000000"/>
          <w:sz w:val="22"/>
          <w:u w:color="000000"/>
          <w:bdr w:val="nil"/>
          <w:lang w:eastAsia="fr-FR"/>
        </w:rPr>
        <w:t>s</w:t>
      </w:r>
      <w:r w:rsidR="00A86CF0" w:rsidRPr="005C1723">
        <w:rPr>
          <w:rFonts w:ascii="Calibri" w:eastAsia="Calibri" w:hAnsi="Calibri" w:cs="Calibri"/>
          <w:color w:val="000000"/>
          <w:sz w:val="22"/>
          <w:u w:color="000000"/>
          <w:bdr w:val="nil"/>
          <w:lang w:eastAsia="fr-FR"/>
        </w:rPr>
        <w:t>)</w:t>
      </w:r>
      <w:r w:rsidR="00104299" w:rsidRPr="005C1723">
        <w:rPr>
          <w:rFonts w:ascii="Calibri" w:eastAsia="Calibri" w:hAnsi="Calibri" w:cs="Calibri"/>
          <w:color w:val="000000"/>
          <w:sz w:val="22"/>
          <w:u w:color="000000"/>
          <w:bdr w:val="nil"/>
          <w:lang w:eastAsia="fr-FR"/>
        </w:rPr>
        <w:t xml:space="preserve"> assurant la responsabilité scientifique des travaux et des organisations intervenant dans le domaine du handicap, d</w:t>
      </w:r>
      <w:r w:rsidR="004033BE" w:rsidRPr="005C1723">
        <w:rPr>
          <w:rFonts w:ascii="Calibri" w:eastAsia="Calibri" w:hAnsi="Calibri" w:cs="Calibri"/>
          <w:color w:val="000000"/>
          <w:sz w:val="22"/>
          <w:u w:color="000000"/>
          <w:bdr w:val="nil"/>
          <w:lang w:eastAsia="fr-FR"/>
        </w:rPr>
        <w:t>e la formation, du</w:t>
      </w:r>
      <w:r w:rsidR="00104299" w:rsidRPr="005C1723">
        <w:rPr>
          <w:rFonts w:ascii="Calibri" w:eastAsia="Calibri" w:hAnsi="Calibri" w:cs="Calibri"/>
          <w:color w:val="000000"/>
          <w:sz w:val="22"/>
          <w:u w:color="000000"/>
          <w:bdr w:val="nil"/>
          <w:lang w:eastAsia="fr-FR"/>
        </w:rPr>
        <w:t xml:space="preserve"> maintien dans l’emploi</w:t>
      </w:r>
      <w:r w:rsidR="009E5D6C" w:rsidRPr="005C1723">
        <w:rPr>
          <w:rFonts w:ascii="Calibri" w:eastAsia="Calibri" w:hAnsi="Calibri" w:cs="Calibri"/>
          <w:color w:val="000000"/>
          <w:sz w:val="22"/>
          <w:u w:color="000000"/>
          <w:bdr w:val="nil"/>
          <w:lang w:eastAsia="fr-FR"/>
        </w:rPr>
        <w:t>,</w:t>
      </w:r>
      <w:r w:rsidR="00104299" w:rsidRPr="005C1723">
        <w:rPr>
          <w:rFonts w:ascii="Calibri" w:eastAsia="Calibri" w:hAnsi="Calibri" w:cs="Calibri"/>
          <w:color w:val="000000"/>
          <w:sz w:val="22"/>
          <w:u w:color="000000"/>
          <w:bdr w:val="nil"/>
          <w:lang w:eastAsia="fr-FR"/>
        </w:rPr>
        <w:t xml:space="preserve"> de la santé au travail</w:t>
      </w:r>
      <w:r w:rsidR="009E5D6C" w:rsidRPr="005C1723">
        <w:rPr>
          <w:rFonts w:ascii="Calibri" w:eastAsia="Calibri" w:hAnsi="Calibri" w:cs="Calibri"/>
          <w:color w:val="000000"/>
          <w:sz w:val="22"/>
          <w:u w:color="000000"/>
          <w:bdr w:val="nil"/>
          <w:lang w:eastAsia="fr-FR"/>
        </w:rPr>
        <w:t>, des employeurs et des acteurs de l’entreprises</w:t>
      </w:r>
      <w:r w:rsidR="00104299" w:rsidRPr="005C1723">
        <w:rPr>
          <w:rFonts w:ascii="Calibri" w:eastAsia="Calibri" w:hAnsi="Calibri" w:cs="Calibri"/>
          <w:color w:val="000000"/>
          <w:sz w:val="22"/>
          <w:u w:color="000000"/>
          <w:bdr w:val="nil"/>
          <w:lang w:eastAsia="fr-FR"/>
        </w:rPr>
        <w:t xml:space="preserve">. </w:t>
      </w:r>
    </w:p>
    <w:p w14:paraId="5B4E4214" w14:textId="0969ADFE" w:rsidR="0075053B" w:rsidRPr="005C1723" w:rsidRDefault="007B133F" w:rsidP="001F6EFF">
      <w:pPr>
        <w:spacing w:before="120" w:after="120" w:line="360" w:lineRule="auto"/>
        <w:jc w:val="both"/>
        <w:rPr>
          <w:rFonts w:ascii="Calibri" w:eastAsia="Calibri" w:hAnsi="Calibri" w:cs="Calibri"/>
          <w:color w:val="000000"/>
          <w:sz w:val="22"/>
          <w:u w:color="000000"/>
          <w:bdr w:val="nil"/>
          <w:lang w:eastAsia="fr-FR"/>
        </w:rPr>
      </w:pPr>
      <w:r w:rsidRPr="005C1723">
        <w:rPr>
          <w:rFonts w:ascii="Calibri" w:eastAsia="Calibri" w:hAnsi="Calibri" w:cs="Calibri"/>
          <w:color w:val="000000"/>
          <w:sz w:val="22"/>
          <w:u w:color="000000"/>
          <w:bdr w:val="nil"/>
          <w:lang w:eastAsia="fr-FR"/>
        </w:rPr>
        <w:t xml:space="preserve">Une attention particulière sera aussi portée </w:t>
      </w:r>
      <w:r w:rsidR="009E5D6C" w:rsidRPr="005C1723">
        <w:rPr>
          <w:rFonts w:ascii="Calibri" w:eastAsia="Calibri" w:hAnsi="Calibri" w:cs="Calibri"/>
          <w:color w:val="000000"/>
          <w:sz w:val="22"/>
          <w:u w:color="000000"/>
          <w:bdr w:val="nil"/>
          <w:lang w:eastAsia="fr-FR"/>
        </w:rPr>
        <w:t xml:space="preserve">aux rôles dans les différentes phases de la recherche </w:t>
      </w:r>
      <w:r w:rsidR="00104299" w:rsidRPr="005C1723">
        <w:rPr>
          <w:rFonts w:ascii="Calibri" w:eastAsia="Calibri" w:hAnsi="Calibri" w:cs="Calibri"/>
          <w:color w:val="000000"/>
          <w:sz w:val="22"/>
          <w:u w:color="000000"/>
          <w:bdr w:val="nil"/>
          <w:lang w:eastAsia="fr-FR"/>
        </w:rPr>
        <w:t xml:space="preserve">des personnes </w:t>
      </w:r>
      <w:r w:rsidR="004033BE" w:rsidRPr="005C1723">
        <w:rPr>
          <w:rFonts w:ascii="Calibri" w:eastAsia="Calibri" w:hAnsi="Calibri" w:cs="Calibri"/>
          <w:color w:val="000000"/>
          <w:sz w:val="22"/>
          <w:u w:color="000000"/>
          <w:bdr w:val="nil"/>
          <w:lang w:eastAsia="fr-FR"/>
        </w:rPr>
        <w:t>handicapées, de leur</w:t>
      </w:r>
      <w:r w:rsidR="00F66C01" w:rsidRPr="005C1723">
        <w:rPr>
          <w:rFonts w:ascii="Calibri" w:eastAsia="Calibri" w:hAnsi="Calibri" w:cs="Calibri"/>
          <w:color w:val="000000"/>
          <w:sz w:val="22"/>
          <w:u w:color="000000"/>
          <w:bdr w:val="nil"/>
          <w:lang w:eastAsia="fr-FR"/>
        </w:rPr>
        <w:t>s</w:t>
      </w:r>
      <w:r w:rsidR="004033BE" w:rsidRPr="005C1723">
        <w:rPr>
          <w:rFonts w:ascii="Calibri" w:eastAsia="Calibri" w:hAnsi="Calibri" w:cs="Calibri"/>
          <w:color w:val="000000"/>
          <w:sz w:val="22"/>
          <w:u w:color="000000"/>
          <w:bdr w:val="nil"/>
          <w:lang w:eastAsia="fr-FR"/>
        </w:rPr>
        <w:t xml:space="preserve"> entourage</w:t>
      </w:r>
      <w:r w:rsidR="00F66C01" w:rsidRPr="005C1723">
        <w:rPr>
          <w:rFonts w:ascii="Calibri" w:eastAsia="Calibri" w:hAnsi="Calibri" w:cs="Calibri"/>
          <w:color w:val="000000"/>
          <w:sz w:val="22"/>
          <w:u w:color="000000"/>
          <w:bdr w:val="nil"/>
          <w:lang w:eastAsia="fr-FR"/>
        </w:rPr>
        <w:t>s</w:t>
      </w:r>
      <w:r w:rsidR="004033BE" w:rsidRPr="005C1723">
        <w:rPr>
          <w:rFonts w:ascii="Calibri" w:eastAsia="Calibri" w:hAnsi="Calibri" w:cs="Calibri"/>
          <w:color w:val="000000"/>
          <w:sz w:val="22"/>
          <w:u w:color="000000"/>
          <w:bdr w:val="nil"/>
          <w:lang w:eastAsia="fr-FR"/>
        </w:rPr>
        <w:t xml:space="preserve"> et des organisation</w:t>
      </w:r>
      <w:r w:rsidR="00FA160A" w:rsidRPr="005C1723">
        <w:rPr>
          <w:rFonts w:ascii="Calibri" w:eastAsia="Calibri" w:hAnsi="Calibri" w:cs="Calibri"/>
          <w:color w:val="000000"/>
          <w:sz w:val="22"/>
          <w:u w:color="000000"/>
          <w:bdr w:val="nil"/>
          <w:lang w:eastAsia="fr-FR"/>
        </w:rPr>
        <w:t>s</w:t>
      </w:r>
      <w:r w:rsidR="004033BE" w:rsidRPr="005C1723">
        <w:rPr>
          <w:rFonts w:ascii="Calibri" w:eastAsia="Calibri" w:hAnsi="Calibri" w:cs="Calibri"/>
          <w:color w:val="000000"/>
          <w:sz w:val="22"/>
          <w:u w:color="000000"/>
          <w:bdr w:val="nil"/>
          <w:lang w:eastAsia="fr-FR"/>
        </w:rPr>
        <w:t xml:space="preserve"> </w:t>
      </w:r>
      <w:r w:rsidR="009E5D6C" w:rsidRPr="005C1723">
        <w:rPr>
          <w:rFonts w:ascii="Calibri" w:eastAsia="Calibri" w:hAnsi="Calibri" w:cs="Calibri"/>
          <w:color w:val="000000"/>
          <w:sz w:val="22"/>
          <w:u w:color="000000"/>
          <w:bdr w:val="nil"/>
          <w:lang w:eastAsia="fr-FR"/>
        </w:rPr>
        <w:t>qui les représentent.</w:t>
      </w:r>
    </w:p>
    <w:p w14:paraId="6F0933BD" w14:textId="35500EA3" w:rsidR="00104299" w:rsidRPr="005C1723" w:rsidRDefault="009E5D6C" w:rsidP="001F6EFF">
      <w:pPr>
        <w:spacing w:before="120" w:after="120" w:line="360" w:lineRule="auto"/>
        <w:jc w:val="both"/>
        <w:rPr>
          <w:rFonts w:ascii="Calibri" w:eastAsia="Calibri" w:hAnsi="Calibri" w:cs="Calibri"/>
          <w:color w:val="000000"/>
          <w:sz w:val="22"/>
          <w:u w:color="000000"/>
          <w:bdr w:val="nil"/>
          <w:lang w:eastAsia="fr-FR"/>
        </w:rPr>
      </w:pPr>
      <w:r w:rsidRPr="005C1723">
        <w:rPr>
          <w:rFonts w:ascii="Calibri" w:eastAsia="Calibri" w:hAnsi="Calibri" w:cs="Calibri"/>
          <w:color w:val="000000"/>
          <w:sz w:val="22"/>
          <w:u w:color="000000"/>
          <w:bdr w:val="nil"/>
          <w:lang w:eastAsia="fr-FR"/>
        </w:rPr>
        <w:t xml:space="preserve"> </w:t>
      </w:r>
    </w:p>
    <w:p w14:paraId="21AA001F" w14:textId="5CFD995C" w:rsidR="00104299" w:rsidRPr="005C1723" w:rsidRDefault="009809EE" w:rsidP="009809EE">
      <w:pPr>
        <w:pStyle w:val="Titre2"/>
        <w:rPr>
          <w:rFonts w:eastAsia="Calibri"/>
          <w:u w:color="000000"/>
          <w:bdr w:val="nil"/>
        </w:rPr>
      </w:pPr>
      <w:bookmarkStart w:id="8" w:name="_Toc104538326"/>
      <w:r w:rsidRPr="005C1723">
        <w:rPr>
          <w:rFonts w:eastAsia="Calibri"/>
          <w:u w:color="000000"/>
          <w:bdr w:val="nil"/>
        </w:rPr>
        <w:lastRenderedPageBreak/>
        <w:t>C.</w:t>
      </w:r>
      <w:r w:rsidRPr="005C1723">
        <w:rPr>
          <w:rFonts w:eastAsia="Calibri"/>
          <w:u w:color="000000"/>
          <w:bdr w:val="nil"/>
        </w:rPr>
        <w:tab/>
        <w:t>Résultats recherches</w:t>
      </w:r>
      <w:bookmarkEnd w:id="8"/>
      <w:r w:rsidRPr="005C1723">
        <w:rPr>
          <w:rFonts w:eastAsia="Calibri"/>
          <w:u w:color="000000"/>
          <w:bdr w:val="nil"/>
        </w:rPr>
        <w:t xml:space="preserve"> </w:t>
      </w:r>
    </w:p>
    <w:p w14:paraId="45CF1BF0" w14:textId="77D3EEC4" w:rsidR="003E5386" w:rsidRPr="005C1723" w:rsidRDefault="003E5386" w:rsidP="001F6EFF">
      <w:pPr>
        <w:spacing w:before="120" w:after="120" w:line="360" w:lineRule="auto"/>
        <w:jc w:val="both"/>
        <w:rPr>
          <w:rFonts w:ascii="Calibri" w:eastAsia="Calibri" w:hAnsi="Calibri" w:cs="Calibri"/>
          <w:color w:val="000000"/>
          <w:sz w:val="22"/>
          <w:u w:color="000000"/>
          <w:bdr w:val="nil"/>
          <w:lang w:eastAsia="fr-FR"/>
        </w:rPr>
      </w:pPr>
      <w:r w:rsidRPr="005C1723">
        <w:rPr>
          <w:rFonts w:ascii="Calibri" w:eastAsia="Calibri" w:hAnsi="Calibri" w:cs="Calibri"/>
          <w:color w:val="000000"/>
          <w:sz w:val="22"/>
          <w:u w:color="000000"/>
          <w:bdr w:val="nil"/>
          <w:lang w:eastAsia="fr-FR"/>
        </w:rPr>
        <w:t xml:space="preserve">Ces recherches déboucheront sur la réalisation de supports d’application (voir critère 5 du présent document) pouvant par exemple être des recommandations et/ou d’outils opérationnels et de formation, adaptés aux personnes handicapées et leurs entourages, </w:t>
      </w:r>
      <w:r w:rsidR="00103A63" w:rsidRPr="005C1723">
        <w:rPr>
          <w:rFonts w:ascii="Calibri" w:eastAsia="Calibri" w:hAnsi="Calibri" w:cs="Calibri"/>
          <w:color w:val="000000"/>
          <w:sz w:val="22"/>
          <w:u w:color="000000"/>
          <w:bdr w:val="nil"/>
          <w:lang w:eastAsia="fr-FR"/>
        </w:rPr>
        <w:t xml:space="preserve">aux aidants, </w:t>
      </w:r>
      <w:r w:rsidRPr="005C1723">
        <w:rPr>
          <w:rFonts w:ascii="Calibri" w:eastAsia="Calibri" w:hAnsi="Calibri" w:cs="Calibri"/>
          <w:color w:val="000000"/>
          <w:sz w:val="22"/>
          <w:u w:color="000000"/>
          <w:bdr w:val="nil"/>
          <w:lang w:eastAsia="fr-FR"/>
        </w:rPr>
        <w:t>aux professionnels ainsi qu’aux décideurs politiques investis ou souhaitant s’investir dans des démarches inclusives.</w:t>
      </w:r>
    </w:p>
    <w:p w14:paraId="65C30E3F" w14:textId="27AD9228" w:rsidR="004A5336" w:rsidRDefault="00104299" w:rsidP="001F6EFF">
      <w:pPr>
        <w:spacing w:before="120" w:after="120" w:line="360" w:lineRule="auto"/>
        <w:jc w:val="both"/>
        <w:rPr>
          <w:rFonts w:ascii="Calibri" w:eastAsia="Calibri" w:hAnsi="Calibri" w:cs="Calibri"/>
          <w:color w:val="000000"/>
          <w:sz w:val="22"/>
          <w:u w:color="000000"/>
          <w:bdr w:val="nil"/>
          <w:lang w:eastAsia="fr-FR"/>
        </w:rPr>
      </w:pPr>
      <w:r w:rsidRPr="005C1723">
        <w:rPr>
          <w:rFonts w:ascii="Calibri" w:eastAsia="Calibri" w:hAnsi="Calibri" w:cs="Calibri"/>
          <w:color w:val="000000"/>
          <w:sz w:val="22"/>
          <w:u w:color="000000"/>
          <w:bdr w:val="nil"/>
          <w:lang w:eastAsia="fr-FR"/>
        </w:rPr>
        <w:t>Les résultats des recherches feront l’objet de publications scientifiques. Ils seront aussi rendus accessibles à tout public et diffusés au plus grand nombre, en accès libre, en utilisant les nouvelles technologies de l’information et de la communication et des démarches pédagogiques adaptées aux différents types d’acteurs de terrain.</w:t>
      </w:r>
    </w:p>
    <w:p w14:paraId="6063435B" w14:textId="79F88B72" w:rsidR="00450CC6" w:rsidRPr="00655F6B" w:rsidRDefault="00450CC6" w:rsidP="001F6EFF">
      <w:pPr>
        <w:spacing w:before="120" w:after="120" w:line="360" w:lineRule="auto"/>
        <w:jc w:val="both"/>
        <w:rPr>
          <w:rFonts w:ascii="Cambria" w:eastAsia="Calibri" w:hAnsi="Cambria" w:cstheme="majorBidi"/>
          <w:color w:val="7030A0"/>
          <w:u w:color="000000"/>
          <w:bdr w:val="nil"/>
          <w:lang w:eastAsia="fr-FR"/>
        </w:rPr>
      </w:pPr>
    </w:p>
    <w:p w14:paraId="106FB082" w14:textId="73DCF922" w:rsidR="009F59D5" w:rsidRPr="00655F6B" w:rsidRDefault="009809EE" w:rsidP="00655F6B">
      <w:r w:rsidRPr="005E2CDD">
        <w:rPr>
          <w:rFonts w:ascii="Cambria" w:eastAsia="Calibri" w:hAnsi="Cambria" w:cstheme="majorBidi"/>
          <w:color w:val="7030A0"/>
          <w:szCs w:val="24"/>
          <w:u w:color="000000"/>
          <w:bdr w:val="nil"/>
          <w:lang w:eastAsia="fr-FR"/>
        </w:rPr>
        <w:t>D.</w:t>
      </w:r>
      <w:r w:rsidRPr="005E2CDD">
        <w:rPr>
          <w:rFonts w:ascii="Cambria" w:eastAsia="Calibri" w:hAnsi="Cambria" w:cstheme="majorBidi"/>
          <w:color w:val="7030A0"/>
          <w:szCs w:val="24"/>
          <w:u w:color="000000"/>
          <w:bdr w:val="nil"/>
          <w:lang w:eastAsia="fr-FR"/>
        </w:rPr>
        <w:tab/>
        <w:t>Public concern</w:t>
      </w:r>
      <w:r w:rsidR="009F59D5" w:rsidRPr="005E2CDD">
        <w:rPr>
          <w:rFonts w:ascii="Cambria" w:eastAsia="Calibri" w:hAnsi="Cambria" w:cstheme="majorBidi"/>
          <w:color w:val="7030A0"/>
          <w:szCs w:val="24"/>
          <w:u w:color="000000"/>
          <w:bdr w:val="nil"/>
          <w:lang w:eastAsia="fr-FR"/>
        </w:rPr>
        <w:t>é</w:t>
      </w:r>
      <w:r w:rsidRPr="005E2CDD">
        <w:rPr>
          <w:rFonts w:ascii="Cambria" w:eastAsia="Calibri" w:hAnsi="Cambria" w:cstheme="majorBidi"/>
          <w:color w:val="7030A0"/>
          <w:szCs w:val="24"/>
          <w:u w:color="000000"/>
          <w:bdr w:val="nil"/>
          <w:lang w:eastAsia="fr-FR"/>
        </w:rPr>
        <w:t xml:space="preserve"> </w:t>
      </w:r>
    </w:p>
    <w:p w14:paraId="00FFAA10" w14:textId="656BAA15" w:rsidR="00104299" w:rsidRPr="005E2CDD" w:rsidRDefault="005E2CDD" w:rsidP="005E2CDD">
      <w:pPr>
        <w:spacing w:before="120" w:after="120" w:line="360" w:lineRule="auto"/>
        <w:jc w:val="both"/>
        <w:rPr>
          <w:rFonts w:ascii="Calibri" w:eastAsia="Calibri" w:hAnsi="Calibri" w:cs="Calibri"/>
          <w:color w:val="000000"/>
          <w:sz w:val="22"/>
          <w:u w:color="000000"/>
          <w:bdr w:val="nil"/>
          <w:lang w:eastAsia="fr-FR"/>
        </w:rPr>
      </w:pPr>
      <w:r>
        <w:rPr>
          <w:rFonts w:ascii="Calibri" w:eastAsia="Calibri" w:hAnsi="Calibri" w:cs="Calibri"/>
          <w:color w:val="000000"/>
          <w:sz w:val="22"/>
          <w:u w:color="000000"/>
          <w:bdr w:val="nil"/>
          <w:lang w:eastAsia="fr-FR"/>
        </w:rPr>
        <w:t>C</w:t>
      </w:r>
      <w:r w:rsidR="00104299" w:rsidRPr="005E2CDD">
        <w:rPr>
          <w:rFonts w:ascii="Calibri" w:eastAsia="Calibri" w:hAnsi="Calibri" w:cs="Calibri"/>
          <w:color w:val="000000"/>
          <w:sz w:val="22"/>
          <w:u w:color="000000"/>
          <w:bdr w:val="nil"/>
          <w:lang w:eastAsia="fr-FR"/>
        </w:rPr>
        <w:t xml:space="preserve">e public est constitué par les </w:t>
      </w:r>
      <w:r w:rsidR="009F59D5" w:rsidRPr="00655F6B">
        <w:rPr>
          <w:rFonts w:ascii="Calibri" w:eastAsia="Calibri" w:hAnsi="Calibri" w:cs="Calibri"/>
          <w:color w:val="000000"/>
          <w:sz w:val="22"/>
          <w:u w:color="000000"/>
          <w:bdr w:val="nil"/>
          <w:lang w:eastAsia="fr-FR"/>
        </w:rPr>
        <w:t>femmes et/ou</w:t>
      </w:r>
      <w:r w:rsidR="00104299" w:rsidRPr="005E2CDD">
        <w:rPr>
          <w:rFonts w:ascii="Calibri" w:eastAsia="Calibri" w:hAnsi="Calibri" w:cs="Calibri"/>
          <w:color w:val="000000"/>
          <w:sz w:val="22"/>
          <w:u w:color="000000"/>
          <w:bdr w:val="nil"/>
          <w:lang w:eastAsia="fr-FR"/>
        </w:rPr>
        <w:t xml:space="preserve"> </w:t>
      </w:r>
      <w:r w:rsidR="00904683" w:rsidRPr="005E2CDD">
        <w:rPr>
          <w:rFonts w:ascii="Calibri" w:eastAsia="Calibri" w:hAnsi="Calibri" w:cs="Calibri"/>
          <w:color w:val="000000"/>
          <w:sz w:val="22"/>
          <w:u w:color="000000"/>
          <w:bdr w:val="nil"/>
          <w:lang w:eastAsia="fr-FR"/>
        </w:rPr>
        <w:t>séniors</w:t>
      </w:r>
      <w:r w:rsidR="004E226F">
        <w:rPr>
          <w:rFonts w:ascii="Calibri" w:eastAsia="Calibri" w:hAnsi="Calibri" w:cs="Calibri"/>
          <w:color w:val="000000"/>
          <w:sz w:val="22"/>
          <w:u w:color="000000"/>
          <w:bdr w:val="nil"/>
          <w:lang w:eastAsia="fr-FR"/>
        </w:rPr>
        <w:t xml:space="preserve"> handicapés</w:t>
      </w:r>
      <w:r w:rsidR="00904683" w:rsidRPr="005E2CDD">
        <w:rPr>
          <w:rFonts w:ascii="Calibri" w:eastAsia="Calibri" w:hAnsi="Calibri" w:cs="Calibri"/>
          <w:color w:val="000000"/>
          <w:sz w:val="22"/>
          <w:u w:color="000000"/>
          <w:bdr w:val="nil"/>
          <w:lang w:eastAsia="fr-FR"/>
        </w:rPr>
        <w:t xml:space="preserve"> </w:t>
      </w:r>
      <w:r w:rsidR="00104299" w:rsidRPr="005E2CDD">
        <w:rPr>
          <w:rFonts w:ascii="Calibri" w:eastAsia="Calibri" w:hAnsi="Calibri" w:cs="Calibri"/>
          <w:color w:val="000000"/>
          <w:sz w:val="22"/>
          <w:u w:color="000000"/>
          <w:bdr w:val="nil"/>
          <w:lang w:eastAsia="fr-FR"/>
        </w:rPr>
        <w:t xml:space="preserve">au sens large du terme quel que soit : </w:t>
      </w:r>
    </w:p>
    <w:p w14:paraId="6B2BDC2F" w14:textId="18D29F08" w:rsidR="00104299" w:rsidRPr="00655F6B" w:rsidRDefault="00602821" w:rsidP="00655F6B">
      <w:pPr>
        <w:pStyle w:val="Paragraphedeliste"/>
        <w:numPr>
          <w:ilvl w:val="0"/>
          <w:numId w:val="24"/>
        </w:numPr>
        <w:spacing w:before="120" w:after="120" w:line="360" w:lineRule="auto"/>
        <w:jc w:val="both"/>
        <w:rPr>
          <w:rFonts w:ascii="Calibri" w:eastAsia="Calibri" w:hAnsi="Calibri" w:cs="Calibri"/>
          <w:color w:val="000000"/>
          <w:sz w:val="22"/>
          <w:u w:color="000000"/>
          <w:bdr w:val="nil"/>
          <w:lang w:eastAsia="fr-FR"/>
        </w:rPr>
      </w:pPr>
      <w:r w:rsidRPr="00655F6B">
        <w:rPr>
          <w:rFonts w:ascii="Calibri" w:eastAsia="Calibri" w:hAnsi="Calibri" w:cs="Calibri"/>
          <w:color w:val="000000"/>
          <w:sz w:val="22"/>
          <w:u w:color="000000"/>
          <w:bdr w:val="nil"/>
          <w:lang w:eastAsia="fr-FR"/>
        </w:rPr>
        <w:t>L</w:t>
      </w:r>
      <w:r w:rsidR="00104299" w:rsidRPr="00655F6B">
        <w:rPr>
          <w:rFonts w:ascii="Calibri" w:eastAsia="Calibri" w:hAnsi="Calibri" w:cs="Calibri"/>
          <w:color w:val="000000"/>
          <w:sz w:val="22"/>
          <w:u w:color="000000"/>
          <w:bdr w:val="nil"/>
          <w:lang w:eastAsia="fr-FR"/>
        </w:rPr>
        <w:t xml:space="preserve">eur </w:t>
      </w:r>
      <w:r w:rsidR="00723E35" w:rsidRPr="00655F6B">
        <w:rPr>
          <w:rFonts w:ascii="Calibri" w:eastAsia="Calibri" w:hAnsi="Calibri" w:cs="Calibri"/>
          <w:color w:val="000000"/>
          <w:sz w:val="22"/>
          <w:u w:color="000000"/>
          <w:bdr w:val="nil"/>
          <w:lang w:eastAsia="fr-FR"/>
        </w:rPr>
        <w:t xml:space="preserve">type de déficience </w:t>
      </w:r>
      <w:r w:rsidR="007A7EE3" w:rsidRPr="00655F6B">
        <w:rPr>
          <w:rFonts w:ascii="Calibri" w:eastAsia="Calibri" w:hAnsi="Calibri" w:cs="Calibri"/>
          <w:color w:val="000000"/>
          <w:sz w:val="22"/>
          <w:u w:color="000000"/>
          <w:bdr w:val="nil"/>
          <w:lang w:eastAsia="fr-FR"/>
        </w:rPr>
        <w:t>(</w:t>
      </w:r>
      <w:r w:rsidR="00104299" w:rsidRPr="00655F6B">
        <w:rPr>
          <w:rFonts w:ascii="Calibri" w:eastAsia="Calibri" w:hAnsi="Calibri" w:cs="Calibri"/>
          <w:color w:val="000000"/>
          <w:sz w:val="22"/>
          <w:u w:color="000000"/>
          <w:bdr w:val="nil"/>
          <w:lang w:eastAsia="fr-FR"/>
        </w:rPr>
        <w:t>physique, sensoriel, intellectuel</w:t>
      </w:r>
      <w:r w:rsidR="007A7EE3" w:rsidRPr="00655F6B">
        <w:rPr>
          <w:rFonts w:ascii="Calibri" w:eastAsia="Calibri" w:hAnsi="Calibri" w:cs="Calibri"/>
          <w:color w:val="000000"/>
          <w:sz w:val="22"/>
          <w:u w:color="000000"/>
          <w:bdr w:val="nil"/>
          <w:lang w:eastAsia="fr-FR"/>
        </w:rPr>
        <w:t xml:space="preserve">, </w:t>
      </w:r>
      <w:r w:rsidR="00104299" w:rsidRPr="00655F6B">
        <w:rPr>
          <w:rFonts w:ascii="Calibri" w:eastAsia="Calibri" w:hAnsi="Calibri" w:cs="Calibri"/>
          <w:color w:val="000000"/>
          <w:sz w:val="22"/>
          <w:u w:color="000000"/>
          <w:bdr w:val="nil"/>
          <w:lang w:eastAsia="fr-FR"/>
        </w:rPr>
        <w:t>psychique,</w:t>
      </w:r>
      <w:r w:rsidR="007A7EE3" w:rsidRPr="00655F6B">
        <w:rPr>
          <w:rFonts w:ascii="Calibri" w:eastAsia="Calibri" w:hAnsi="Calibri" w:cs="Calibri"/>
          <w:color w:val="000000"/>
          <w:sz w:val="22"/>
          <w:u w:color="000000"/>
          <w:bdr w:val="nil"/>
          <w:lang w:eastAsia="fr-FR"/>
        </w:rPr>
        <w:t xml:space="preserve"> cognitive)</w:t>
      </w:r>
      <w:r w:rsidRPr="00655F6B">
        <w:rPr>
          <w:rFonts w:ascii="Calibri" w:eastAsia="Calibri" w:hAnsi="Calibri" w:cs="Calibri"/>
          <w:color w:val="000000"/>
          <w:sz w:val="22"/>
          <w:u w:color="000000"/>
          <w:bdr w:val="nil"/>
          <w:lang w:eastAsia="fr-FR"/>
        </w:rPr>
        <w:t>.</w:t>
      </w:r>
    </w:p>
    <w:p w14:paraId="0CAAF602" w14:textId="77A04924" w:rsidR="00104299" w:rsidRPr="00655F6B" w:rsidRDefault="00602821" w:rsidP="00655F6B">
      <w:pPr>
        <w:pStyle w:val="Paragraphedeliste"/>
        <w:numPr>
          <w:ilvl w:val="0"/>
          <w:numId w:val="24"/>
        </w:numPr>
        <w:spacing w:before="120" w:after="120" w:line="360" w:lineRule="auto"/>
        <w:jc w:val="both"/>
        <w:rPr>
          <w:rFonts w:ascii="Calibri" w:eastAsia="Calibri" w:hAnsi="Calibri" w:cs="Calibri"/>
          <w:color w:val="000000"/>
          <w:sz w:val="22"/>
          <w:u w:color="000000"/>
          <w:bdr w:val="nil"/>
          <w:lang w:eastAsia="fr-FR"/>
        </w:rPr>
      </w:pPr>
      <w:r w:rsidRPr="00655F6B">
        <w:rPr>
          <w:rFonts w:ascii="Calibri" w:eastAsia="Calibri" w:hAnsi="Calibri" w:cs="Calibri"/>
          <w:color w:val="000000"/>
          <w:sz w:val="22"/>
          <w:u w:color="000000"/>
          <w:bdr w:val="nil"/>
          <w:lang w:eastAsia="fr-FR"/>
        </w:rPr>
        <w:t>L</w:t>
      </w:r>
      <w:r w:rsidR="00104299" w:rsidRPr="00655F6B">
        <w:rPr>
          <w:rFonts w:ascii="Calibri" w:eastAsia="Calibri" w:hAnsi="Calibri" w:cs="Calibri"/>
          <w:color w:val="000000"/>
          <w:sz w:val="22"/>
          <w:u w:color="000000"/>
          <w:bdr w:val="nil"/>
          <w:lang w:eastAsia="fr-FR"/>
        </w:rPr>
        <w:t>eur genre</w:t>
      </w:r>
      <w:r w:rsidR="005E2CDD">
        <w:rPr>
          <w:rFonts w:ascii="Calibri" w:eastAsia="Calibri" w:hAnsi="Calibri" w:cs="Calibri"/>
          <w:color w:val="000000"/>
          <w:sz w:val="22"/>
          <w:u w:color="000000"/>
          <w:bdr w:val="nil"/>
          <w:lang w:eastAsia="fr-FR"/>
        </w:rPr>
        <w:t xml:space="preserve"> (uniquement pour les seniors</w:t>
      </w:r>
      <w:r w:rsidR="004E226F">
        <w:rPr>
          <w:rFonts w:ascii="Calibri" w:eastAsia="Calibri" w:hAnsi="Calibri" w:cs="Calibri"/>
          <w:color w:val="000000"/>
          <w:sz w:val="22"/>
          <w:u w:color="000000"/>
          <w:bdr w:val="nil"/>
          <w:lang w:eastAsia="fr-FR"/>
        </w:rPr>
        <w:t xml:space="preserve"> handicapés</w:t>
      </w:r>
      <w:r w:rsidR="005E2CDD">
        <w:rPr>
          <w:rFonts w:ascii="Calibri" w:eastAsia="Calibri" w:hAnsi="Calibri" w:cs="Calibri"/>
          <w:color w:val="000000"/>
          <w:sz w:val="22"/>
          <w:u w:color="000000"/>
          <w:bdr w:val="nil"/>
          <w:lang w:eastAsia="fr-FR"/>
        </w:rPr>
        <w:t>)</w:t>
      </w:r>
      <w:r w:rsidRPr="00655F6B">
        <w:rPr>
          <w:rFonts w:ascii="Calibri" w:eastAsia="Calibri" w:hAnsi="Calibri" w:cs="Calibri"/>
          <w:color w:val="000000"/>
          <w:sz w:val="22"/>
          <w:u w:color="000000"/>
          <w:bdr w:val="nil"/>
          <w:lang w:eastAsia="fr-FR"/>
        </w:rPr>
        <w:t>.</w:t>
      </w:r>
    </w:p>
    <w:p w14:paraId="15AC5E35" w14:textId="5A7445F2" w:rsidR="00104299" w:rsidRPr="00655F6B" w:rsidRDefault="00602821" w:rsidP="00655F6B">
      <w:pPr>
        <w:pStyle w:val="Paragraphedeliste"/>
        <w:numPr>
          <w:ilvl w:val="0"/>
          <w:numId w:val="24"/>
        </w:numPr>
        <w:spacing w:before="120" w:after="120" w:line="360" w:lineRule="auto"/>
        <w:jc w:val="both"/>
        <w:rPr>
          <w:rFonts w:ascii="Calibri" w:eastAsia="Calibri" w:hAnsi="Calibri" w:cs="Calibri"/>
          <w:color w:val="000000"/>
          <w:sz w:val="22"/>
          <w:u w:color="000000"/>
          <w:bdr w:val="nil"/>
          <w:lang w:eastAsia="fr-FR"/>
        </w:rPr>
      </w:pPr>
      <w:r w:rsidRPr="00655F6B">
        <w:rPr>
          <w:rFonts w:ascii="Calibri" w:eastAsia="Calibri" w:hAnsi="Calibri" w:cs="Calibri"/>
          <w:color w:val="000000"/>
          <w:sz w:val="22"/>
          <w:u w:color="000000"/>
          <w:bdr w:val="nil"/>
          <w:lang w:eastAsia="fr-FR"/>
        </w:rPr>
        <w:t>L</w:t>
      </w:r>
      <w:r w:rsidR="00104299" w:rsidRPr="00655F6B">
        <w:rPr>
          <w:rFonts w:ascii="Calibri" w:eastAsia="Calibri" w:hAnsi="Calibri" w:cs="Calibri"/>
          <w:color w:val="000000"/>
          <w:sz w:val="22"/>
          <w:u w:color="000000"/>
          <w:bdr w:val="nil"/>
          <w:lang w:eastAsia="fr-FR"/>
        </w:rPr>
        <w:t>a raison de leurs limitations de capacités</w:t>
      </w:r>
      <w:r w:rsidRPr="00655F6B">
        <w:rPr>
          <w:rFonts w:ascii="Calibri" w:eastAsia="Calibri" w:hAnsi="Calibri" w:cs="Calibri"/>
          <w:color w:val="000000"/>
          <w:sz w:val="22"/>
          <w:u w:color="000000"/>
          <w:bdr w:val="nil"/>
          <w:lang w:eastAsia="fr-FR"/>
        </w:rPr>
        <w:t>.</w:t>
      </w:r>
    </w:p>
    <w:p w14:paraId="10A6C291" w14:textId="36773FFD" w:rsidR="00104299" w:rsidRPr="00655F6B" w:rsidRDefault="00602821" w:rsidP="00655F6B">
      <w:pPr>
        <w:pStyle w:val="Paragraphedeliste"/>
        <w:numPr>
          <w:ilvl w:val="0"/>
          <w:numId w:val="24"/>
        </w:numPr>
        <w:spacing w:before="120" w:after="120" w:line="360" w:lineRule="auto"/>
        <w:jc w:val="both"/>
        <w:rPr>
          <w:rFonts w:ascii="Calibri" w:eastAsia="Calibri" w:hAnsi="Calibri" w:cs="Calibri"/>
          <w:color w:val="000000"/>
          <w:sz w:val="22"/>
          <w:u w:color="000000"/>
          <w:bdr w:val="nil"/>
          <w:lang w:eastAsia="fr-FR"/>
        </w:rPr>
      </w:pPr>
      <w:r w:rsidRPr="00655F6B">
        <w:rPr>
          <w:rFonts w:ascii="Calibri" w:eastAsia="Calibri" w:hAnsi="Calibri" w:cs="Calibri"/>
          <w:color w:val="000000"/>
          <w:sz w:val="22"/>
          <w:u w:color="000000"/>
          <w:bdr w:val="nil"/>
          <w:lang w:eastAsia="fr-FR"/>
        </w:rPr>
        <w:t>L</w:t>
      </w:r>
      <w:r w:rsidR="00104299" w:rsidRPr="00655F6B">
        <w:rPr>
          <w:rFonts w:ascii="Calibri" w:eastAsia="Calibri" w:hAnsi="Calibri" w:cs="Calibri"/>
          <w:color w:val="000000"/>
          <w:sz w:val="22"/>
          <w:u w:color="000000"/>
          <w:bdr w:val="nil"/>
          <w:lang w:eastAsia="fr-FR"/>
        </w:rPr>
        <w:t>eur statut administratif (concernant la reconnaissance de travailleur handicapé ou non), et professionnel (salarié ou indépendant, inactif demandeur d’emploi ou non…).</w:t>
      </w:r>
    </w:p>
    <w:p w14:paraId="10E0BE4C" w14:textId="62D828D3" w:rsidR="00477BA8" w:rsidRPr="00655F6B" w:rsidRDefault="00477BA8" w:rsidP="001F6EFF">
      <w:pPr>
        <w:spacing w:before="120" w:after="120" w:line="360" w:lineRule="auto"/>
        <w:jc w:val="both"/>
        <w:rPr>
          <w:rFonts w:ascii="Cambria" w:eastAsia="Calibri" w:hAnsi="Cambria" w:cstheme="majorBidi"/>
          <w:color w:val="7030A0"/>
          <w:u w:color="000000"/>
          <w:bdr w:val="nil"/>
          <w:lang w:eastAsia="fr-FR"/>
        </w:rPr>
      </w:pPr>
    </w:p>
    <w:p w14:paraId="542109BB" w14:textId="7A33D210" w:rsidR="00104299" w:rsidRPr="005C1723" w:rsidRDefault="009809EE" w:rsidP="009809EE">
      <w:pPr>
        <w:pStyle w:val="Titre2"/>
        <w:rPr>
          <w:rFonts w:eastAsia="Calibri"/>
          <w:u w:color="000000"/>
          <w:bdr w:val="nil"/>
        </w:rPr>
      </w:pPr>
      <w:bookmarkStart w:id="9" w:name="_Toc104538327"/>
      <w:r w:rsidRPr="005C1723">
        <w:rPr>
          <w:rFonts w:eastAsia="Calibri"/>
          <w:u w:color="000000"/>
          <w:bdr w:val="nil"/>
        </w:rPr>
        <w:t>E.</w:t>
      </w:r>
      <w:r w:rsidRPr="005C1723">
        <w:rPr>
          <w:rFonts w:eastAsia="Calibri"/>
          <w:u w:color="000000"/>
          <w:bdr w:val="nil"/>
        </w:rPr>
        <w:tab/>
        <w:t>Couverture géographique</w:t>
      </w:r>
      <w:bookmarkEnd w:id="9"/>
    </w:p>
    <w:p w14:paraId="7703D8A0" w14:textId="012F3B59" w:rsidR="003E5386" w:rsidRPr="005C1723" w:rsidRDefault="003E5386" w:rsidP="003E5386">
      <w:pPr>
        <w:spacing w:before="120" w:after="120" w:line="360" w:lineRule="auto"/>
        <w:jc w:val="both"/>
        <w:rPr>
          <w:rFonts w:ascii="Calibri" w:eastAsia="Calibri" w:hAnsi="Calibri" w:cs="Calibri"/>
          <w:color w:val="000000"/>
          <w:sz w:val="22"/>
          <w:u w:color="000000"/>
          <w:bdr w:val="nil"/>
          <w:lang w:eastAsia="fr-FR"/>
        </w:rPr>
      </w:pPr>
      <w:r w:rsidRPr="005C1723">
        <w:rPr>
          <w:rFonts w:ascii="Calibri" w:eastAsia="Calibri" w:hAnsi="Calibri" w:cs="Calibri"/>
          <w:color w:val="000000"/>
          <w:sz w:val="22"/>
          <w:u w:color="000000"/>
          <w:bdr w:val="nil"/>
          <w:lang w:eastAsia="fr-FR"/>
        </w:rPr>
        <w:t>Le porteur de projet principal doit être une entité française. Ce sera une équipe de recherche ou un organisme impliqué dans le domaine du handicap. Tout autre type d’organisation quel que soit son statut peut être impliqué comme partenaire.</w:t>
      </w:r>
    </w:p>
    <w:p w14:paraId="5F2AD7AF" w14:textId="0C046F12" w:rsidR="003E5386" w:rsidRPr="005C1723" w:rsidRDefault="003E5386" w:rsidP="003E5386">
      <w:pPr>
        <w:spacing w:before="120" w:after="120" w:line="360" w:lineRule="auto"/>
        <w:jc w:val="both"/>
        <w:rPr>
          <w:rFonts w:ascii="Calibri" w:eastAsia="Calibri" w:hAnsi="Calibri" w:cs="Calibri"/>
          <w:color w:val="000000"/>
          <w:sz w:val="22"/>
          <w:u w:color="000000"/>
          <w:bdr w:val="nil"/>
          <w:lang w:eastAsia="fr-FR"/>
        </w:rPr>
      </w:pPr>
      <w:r w:rsidRPr="005C1723">
        <w:rPr>
          <w:rFonts w:ascii="Calibri" w:eastAsia="Calibri" w:hAnsi="Calibri" w:cs="Calibri"/>
          <w:color w:val="000000"/>
          <w:sz w:val="22"/>
          <w:u w:color="000000"/>
          <w:bdr w:val="nil"/>
          <w:lang w:eastAsia="fr-FR"/>
        </w:rPr>
        <w:t xml:space="preserve">Le porteur de projet pourra, s’il le souhaite, s’associer à tous types d’organisations situées dans un autre pays pour répondre à cet appel à projets. Cette implication d’entités internationales sera de nature à favoriser la coopération internationale. Elle devra cependant garantir qu’une partie des terrains de recherche soit en France et ainsi avoir l’ensemble des livrables finaux disponibles en langue française pour pouvoir les valoriser dans les meilleures conditions auprès d’acteurs francophones. </w:t>
      </w:r>
    </w:p>
    <w:p w14:paraId="35D89D9F" w14:textId="283D2422" w:rsidR="00104299" w:rsidRPr="005C1723" w:rsidRDefault="00104299" w:rsidP="001F6EFF">
      <w:pPr>
        <w:spacing w:before="120" w:after="120" w:line="360" w:lineRule="auto"/>
        <w:jc w:val="both"/>
        <w:rPr>
          <w:rFonts w:ascii="Calibri" w:eastAsia="Calibri" w:hAnsi="Calibri" w:cs="Calibri"/>
          <w:color w:val="000000"/>
          <w:sz w:val="22"/>
          <w:u w:color="000000"/>
          <w:bdr w:val="nil"/>
          <w:lang w:eastAsia="fr-FR"/>
        </w:rPr>
      </w:pPr>
      <w:r w:rsidRPr="005C1723">
        <w:rPr>
          <w:rFonts w:ascii="Calibri" w:eastAsia="Calibri" w:hAnsi="Calibri" w:cs="Calibri"/>
          <w:color w:val="000000"/>
          <w:sz w:val="22"/>
          <w:u w:color="000000"/>
          <w:bdr w:val="nil"/>
          <w:lang w:eastAsia="fr-FR"/>
        </w:rPr>
        <w:t>Les recherches comparatives ayant des terrains de recherche concernant différents pays, dont la France seront appréciées.</w:t>
      </w:r>
    </w:p>
    <w:p w14:paraId="61811FC3" w14:textId="77777777" w:rsidR="00912460" w:rsidRPr="005C1723" w:rsidRDefault="00912460" w:rsidP="001F6EFF">
      <w:pPr>
        <w:spacing w:before="120" w:after="120" w:line="360" w:lineRule="auto"/>
        <w:jc w:val="both"/>
        <w:rPr>
          <w:rFonts w:ascii="Calibri" w:eastAsia="Calibri" w:hAnsi="Calibri" w:cs="Calibri"/>
          <w:color w:val="000000"/>
          <w:sz w:val="22"/>
          <w:u w:color="000000"/>
          <w:bdr w:val="nil"/>
          <w:lang w:eastAsia="fr-FR"/>
        </w:rPr>
      </w:pPr>
    </w:p>
    <w:p w14:paraId="5223B939" w14:textId="3B188611" w:rsidR="00104299" w:rsidRPr="005C1723" w:rsidRDefault="0025355E" w:rsidP="009809EE">
      <w:pPr>
        <w:pStyle w:val="Titre2"/>
        <w:rPr>
          <w:rFonts w:eastAsia="Calibri"/>
          <w:u w:color="000000"/>
          <w:bdr w:val="nil"/>
        </w:rPr>
      </w:pPr>
      <w:bookmarkStart w:id="10" w:name="_Toc104538328"/>
      <w:r>
        <w:rPr>
          <w:rFonts w:eastAsia="Calibri"/>
          <w:u w:color="000000"/>
          <w:bdr w:val="nil"/>
        </w:rPr>
        <w:lastRenderedPageBreak/>
        <w:t>F</w:t>
      </w:r>
      <w:r w:rsidR="009809EE" w:rsidRPr="005C1723">
        <w:rPr>
          <w:rFonts w:eastAsia="Calibri"/>
          <w:u w:color="000000"/>
          <w:bdr w:val="nil"/>
        </w:rPr>
        <w:t>.</w:t>
      </w:r>
      <w:r w:rsidR="009809EE" w:rsidRPr="005C1723">
        <w:rPr>
          <w:rFonts w:eastAsia="Calibri"/>
          <w:u w:color="000000"/>
          <w:bdr w:val="nil"/>
        </w:rPr>
        <w:tab/>
        <w:t>Dotation attribu</w:t>
      </w:r>
      <w:r w:rsidR="009809EE">
        <w:rPr>
          <w:rFonts w:eastAsia="Calibri"/>
          <w:u w:color="000000"/>
          <w:bdr w:val="nil"/>
        </w:rPr>
        <w:t>é</w:t>
      </w:r>
      <w:r w:rsidR="009809EE" w:rsidRPr="005C1723">
        <w:rPr>
          <w:rFonts w:eastAsia="Calibri"/>
          <w:u w:color="000000"/>
          <w:bdr w:val="nil"/>
        </w:rPr>
        <w:t>e aux projets sélectionnes et durée</w:t>
      </w:r>
      <w:bookmarkEnd w:id="10"/>
    </w:p>
    <w:p w14:paraId="043517F7" w14:textId="064DB0EE" w:rsidR="00F01219" w:rsidRPr="005C1723" w:rsidRDefault="00104299" w:rsidP="001F6EFF">
      <w:pPr>
        <w:spacing w:before="120" w:after="120" w:line="360" w:lineRule="auto"/>
        <w:jc w:val="both"/>
        <w:rPr>
          <w:rFonts w:ascii="Calibri" w:eastAsia="Calibri" w:hAnsi="Calibri" w:cs="Calibri"/>
          <w:color w:val="000000"/>
          <w:sz w:val="22"/>
          <w:u w:color="000000"/>
          <w:bdr w:val="nil"/>
          <w:lang w:eastAsia="fr-FR"/>
        </w:rPr>
      </w:pPr>
      <w:r w:rsidRPr="005C1723">
        <w:rPr>
          <w:rFonts w:ascii="Calibri" w:eastAsia="Calibri" w:hAnsi="Calibri" w:cs="Calibri"/>
          <w:color w:val="000000"/>
          <w:sz w:val="22"/>
          <w:u w:color="000000"/>
          <w:bdr w:val="nil"/>
          <w:lang w:eastAsia="fr-FR"/>
        </w:rPr>
        <w:t>Le montant apporté aux projets sélectionnés sera de 100 000 euros maximum par projet. Les projets ayant réuni l’ensemble du financement nécessaire seront privilégiés. Enfin ces projets devront se dérouler sur une période de 2 ans maximum.</w:t>
      </w:r>
      <w:bookmarkEnd w:id="0"/>
    </w:p>
    <w:p w14:paraId="6473F522" w14:textId="77777777" w:rsidR="00912460" w:rsidRPr="005C1723" w:rsidRDefault="00912460" w:rsidP="001F6EFF">
      <w:pPr>
        <w:spacing w:before="120" w:after="120" w:line="360" w:lineRule="auto"/>
        <w:jc w:val="both"/>
        <w:rPr>
          <w:rFonts w:ascii="Calibri" w:eastAsia="Calibri" w:hAnsi="Calibri" w:cs="Calibri"/>
          <w:color w:val="000000"/>
          <w:sz w:val="22"/>
          <w:u w:color="000000"/>
          <w:bdr w:val="nil"/>
          <w:lang w:eastAsia="fr-FR"/>
        </w:rPr>
      </w:pPr>
    </w:p>
    <w:p w14:paraId="0631CA58" w14:textId="4F19555F" w:rsidR="00F42CC9" w:rsidRPr="005C1723" w:rsidRDefault="0025355E" w:rsidP="009809EE">
      <w:pPr>
        <w:pStyle w:val="Titre2"/>
      </w:pPr>
      <w:bookmarkStart w:id="11" w:name="_Toc104538329"/>
      <w:bookmarkStart w:id="12" w:name="_Hlk57649460"/>
      <w:r>
        <w:t>G</w:t>
      </w:r>
      <w:r w:rsidR="009809EE" w:rsidRPr="005C1723">
        <w:t>.</w:t>
      </w:r>
      <w:r w:rsidR="009809EE" w:rsidRPr="005C1723">
        <w:tab/>
      </w:r>
      <w:r w:rsidR="009809EE">
        <w:t>Dates concernant l’ensemble du p</w:t>
      </w:r>
      <w:r w:rsidR="009809EE" w:rsidRPr="005C1723">
        <w:t>rocessus de s</w:t>
      </w:r>
      <w:r w:rsidR="009809EE">
        <w:t>é</w:t>
      </w:r>
      <w:r w:rsidR="009809EE" w:rsidRPr="005C1723">
        <w:t>lection</w:t>
      </w:r>
      <w:bookmarkEnd w:id="11"/>
    </w:p>
    <w:bookmarkEnd w:id="12"/>
    <w:p w14:paraId="3F2C3F4D" w14:textId="4CF7C0AC" w:rsidR="00F42CC9" w:rsidRPr="005C1723" w:rsidRDefault="00F42CC9" w:rsidP="001F6EFF">
      <w:pPr>
        <w:spacing w:before="120" w:after="120" w:line="360" w:lineRule="auto"/>
        <w:rPr>
          <w:rFonts w:ascii="Calibri" w:hAnsi="Calibri" w:cs="Calibri"/>
          <w:sz w:val="22"/>
          <w:szCs w:val="20"/>
        </w:rPr>
      </w:pPr>
      <w:r w:rsidRPr="005C1723">
        <w:rPr>
          <w:rFonts w:ascii="Calibri" w:hAnsi="Calibri" w:cs="Calibri"/>
          <w:sz w:val="22"/>
          <w:szCs w:val="20"/>
        </w:rPr>
        <w:t xml:space="preserve">Mise en ligne de l’appel à projets : </w:t>
      </w:r>
      <w:r w:rsidR="009A0DF3">
        <w:rPr>
          <w:rFonts w:ascii="Calibri" w:hAnsi="Calibri" w:cs="Calibri"/>
          <w:sz w:val="22"/>
          <w:szCs w:val="20"/>
        </w:rPr>
        <w:t>01 juin 2022</w:t>
      </w:r>
      <w:r w:rsidRPr="005C1723">
        <w:rPr>
          <w:rFonts w:ascii="Calibri" w:hAnsi="Calibri" w:cs="Calibri"/>
          <w:sz w:val="22"/>
          <w:szCs w:val="20"/>
        </w:rPr>
        <w:t>.</w:t>
      </w:r>
    </w:p>
    <w:p w14:paraId="2ECFF634" w14:textId="15F987D2" w:rsidR="00F42CC9" w:rsidRPr="005C1723" w:rsidRDefault="00F42CC9" w:rsidP="001F6EFF">
      <w:pPr>
        <w:spacing w:before="120" w:after="120" w:line="360" w:lineRule="auto"/>
        <w:rPr>
          <w:rFonts w:ascii="Calibri" w:hAnsi="Calibri" w:cs="Calibri"/>
          <w:sz w:val="22"/>
          <w:szCs w:val="20"/>
        </w:rPr>
      </w:pPr>
      <w:r w:rsidRPr="005C1723">
        <w:rPr>
          <w:rFonts w:ascii="Calibri" w:hAnsi="Calibri" w:cs="Calibri"/>
          <w:sz w:val="22"/>
          <w:szCs w:val="20"/>
        </w:rPr>
        <w:t xml:space="preserve">Clôture de la réception des </w:t>
      </w:r>
      <w:r w:rsidRPr="00DC69C4">
        <w:rPr>
          <w:rFonts w:ascii="Calibri" w:hAnsi="Calibri" w:cs="Calibri"/>
          <w:b/>
          <w:bCs/>
          <w:sz w:val="22"/>
          <w:szCs w:val="20"/>
        </w:rPr>
        <w:t xml:space="preserve">dossiers complets : </w:t>
      </w:r>
      <w:r w:rsidR="00A06865" w:rsidRPr="00DC69C4">
        <w:rPr>
          <w:rFonts w:ascii="Calibri" w:hAnsi="Calibri" w:cs="Calibri"/>
          <w:b/>
          <w:bCs/>
          <w:color w:val="7030A0"/>
          <w:sz w:val="22"/>
          <w:szCs w:val="20"/>
        </w:rPr>
        <w:t>12</w:t>
      </w:r>
      <w:r w:rsidRPr="00DC69C4">
        <w:rPr>
          <w:rFonts w:ascii="Calibri" w:hAnsi="Calibri" w:cs="Calibri"/>
          <w:b/>
          <w:bCs/>
          <w:color w:val="7030A0"/>
          <w:sz w:val="22"/>
          <w:szCs w:val="20"/>
        </w:rPr>
        <w:t xml:space="preserve"> septembre </w:t>
      </w:r>
      <w:r w:rsidRPr="00DC69C4">
        <w:rPr>
          <w:rFonts w:ascii="Calibri" w:hAnsi="Calibri" w:cs="Calibri"/>
          <w:b/>
          <w:bCs/>
          <w:sz w:val="22"/>
          <w:szCs w:val="20"/>
        </w:rPr>
        <w:t>202</w:t>
      </w:r>
      <w:r w:rsidR="00904683" w:rsidRPr="00DC69C4">
        <w:rPr>
          <w:rFonts w:ascii="Calibri" w:hAnsi="Calibri" w:cs="Calibri"/>
          <w:b/>
          <w:bCs/>
          <w:sz w:val="22"/>
          <w:szCs w:val="20"/>
        </w:rPr>
        <w:t>2</w:t>
      </w:r>
      <w:r w:rsidR="00B56E25" w:rsidRPr="005C1723">
        <w:rPr>
          <w:rFonts w:ascii="Calibri" w:hAnsi="Calibri" w:cs="Calibri"/>
          <w:sz w:val="22"/>
          <w:szCs w:val="20"/>
        </w:rPr>
        <w:t>, inclus,</w:t>
      </w:r>
      <w:r w:rsidRPr="005C1723">
        <w:rPr>
          <w:rFonts w:ascii="Calibri" w:hAnsi="Calibri" w:cs="Calibri"/>
          <w:sz w:val="22"/>
          <w:szCs w:val="20"/>
        </w:rPr>
        <w:t xml:space="preserve"> à minuit</w:t>
      </w:r>
      <w:r w:rsidR="00B56E25" w:rsidRPr="005C1723">
        <w:rPr>
          <w:rFonts w:ascii="Calibri" w:hAnsi="Calibri" w:cs="Calibri"/>
          <w:sz w:val="22"/>
          <w:szCs w:val="20"/>
        </w:rPr>
        <w:t xml:space="preserve"> (</w:t>
      </w:r>
      <w:r w:rsidR="005C31DA" w:rsidRPr="005C1723">
        <w:rPr>
          <w:rFonts w:ascii="Calibri" w:hAnsi="Calibri" w:cs="Calibri"/>
          <w:sz w:val="22"/>
          <w:szCs w:val="20"/>
        </w:rPr>
        <w:t>H</w:t>
      </w:r>
      <w:r w:rsidR="00B56E25" w:rsidRPr="005C1723">
        <w:rPr>
          <w:rFonts w:ascii="Calibri" w:hAnsi="Calibri" w:cs="Calibri"/>
          <w:sz w:val="22"/>
          <w:szCs w:val="20"/>
        </w:rPr>
        <w:t>eure de Paris)</w:t>
      </w:r>
      <w:r w:rsidRPr="005C1723">
        <w:rPr>
          <w:rFonts w:ascii="Calibri" w:hAnsi="Calibri" w:cs="Calibri"/>
          <w:sz w:val="22"/>
          <w:szCs w:val="20"/>
        </w:rPr>
        <w:t>.</w:t>
      </w:r>
    </w:p>
    <w:p w14:paraId="7B24E282" w14:textId="0EAA49D4" w:rsidR="00F42CC9" w:rsidRDefault="00F42CC9" w:rsidP="001F6EFF">
      <w:pPr>
        <w:spacing w:before="120" w:after="120" w:line="360" w:lineRule="auto"/>
        <w:rPr>
          <w:rFonts w:ascii="Calibri" w:hAnsi="Calibri" w:cs="Calibri"/>
          <w:sz w:val="22"/>
          <w:szCs w:val="20"/>
        </w:rPr>
      </w:pPr>
      <w:r w:rsidRPr="005C1723">
        <w:rPr>
          <w:rFonts w:ascii="Calibri" w:hAnsi="Calibri" w:cs="Calibri"/>
          <w:sz w:val="22"/>
          <w:szCs w:val="20"/>
        </w:rPr>
        <w:t>Annonce des dossiers complets sélectionnés aux porteurs de projets : 1</w:t>
      </w:r>
      <w:r w:rsidR="00904683" w:rsidRPr="005C1723">
        <w:rPr>
          <w:rFonts w:ascii="Calibri" w:hAnsi="Calibri" w:cs="Calibri"/>
          <w:sz w:val="22"/>
          <w:szCs w:val="20"/>
        </w:rPr>
        <w:t>9</w:t>
      </w:r>
      <w:r w:rsidRPr="005C1723">
        <w:rPr>
          <w:rFonts w:ascii="Calibri" w:hAnsi="Calibri" w:cs="Calibri"/>
          <w:sz w:val="22"/>
          <w:szCs w:val="20"/>
        </w:rPr>
        <w:t xml:space="preserve"> décembre 202</w:t>
      </w:r>
      <w:r w:rsidR="00904683" w:rsidRPr="005C1723">
        <w:rPr>
          <w:rFonts w:ascii="Calibri" w:hAnsi="Calibri" w:cs="Calibri"/>
          <w:sz w:val="22"/>
          <w:szCs w:val="20"/>
        </w:rPr>
        <w:t>2</w:t>
      </w:r>
      <w:r w:rsidRPr="005C1723">
        <w:rPr>
          <w:rFonts w:ascii="Calibri" w:hAnsi="Calibri" w:cs="Calibri"/>
          <w:sz w:val="22"/>
          <w:szCs w:val="20"/>
        </w:rPr>
        <w:t>.</w:t>
      </w:r>
    </w:p>
    <w:p w14:paraId="35DF1492" w14:textId="77777777" w:rsidR="00477BA8" w:rsidRPr="005C1723" w:rsidRDefault="00477BA8" w:rsidP="001F6EFF">
      <w:pPr>
        <w:spacing w:before="120" w:after="120" w:line="360" w:lineRule="auto"/>
        <w:rPr>
          <w:rFonts w:ascii="Calibri" w:hAnsi="Calibri" w:cs="Calibri"/>
          <w:sz w:val="22"/>
          <w:szCs w:val="20"/>
        </w:rPr>
      </w:pPr>
    </w:p>
    <w:p w14:paraId="5FACADFE" w14:textId="1CF6C738" w:rsidR="00453F0B" w:rsidRPr="005C1723" w:rsidRDefault="0025355E" w:rsidP="009809EE">
      <w:pPr>
        <w:pStyle w:val="Titre2"/>
        <w:rPr>
          <w:sz w:val="22"/>
        </w:rPr>
      </w:pPr>
      <w:bookmarkStart w:id="13" w:name="_Toc104538330"/>
      <w:r>
        <w:t>H</w:t>
      </w:r>
      <w:r w:rsidR="009809EE" w:rsidRPr="005C1723">
        <w:t>.</w:t>
      </w:r>
      <w:r w:rsidR="009809EE" w:rsidRPr="005C1723">
        <w:tab/>
      </w:r>
      <w:r w:rsidR="009809EE">
        <w:t>Précisions</w:t>
      </w:r>
      <w:r w:rsidR="009809EE" w:rsidRPr="005C1723">
        <w:t xml:space="preserve"> compl</w:t>
      </w:r>
      <w:r w:rsidR="009809EE">
        <w:t>é</w:t>
      </w:r>
      <w:r w:rsidR="009809EE" w:rsidRPr="005C1723">
        <w:t>mentaires</w:t>
      </w:r>
      <w:bookmarkEnd w:id="13"/>
    </w:p>
    <w:p w14:paraId="45FC6B6D" w14:textId="5E4B9BD9" w:rsidR="00453F0B" w:rsidRPr="005C1723" w:rsidRDefault="00860A66" w:rsidP="00453F0B">
      <w:pPr>
        <w:spacing w:before="120" w:after="120" w:line="360" w:lineRule="auto"/>
        <w:jc w:val="both"/>
        <w:rPr>
          <w:rFonts w:ascii="Calibri" w:hAnsi="Calibri" w:cs="Calibri"/>
          <w:sz w:val="22"/>
          <w:szCs w:val="20"/>
        </w:rPr>
      </w:pPr>
      <w:r>
        <w:rPr>
          <w:rFonts w:ascii="Calibri" w:hAnsi="Calibri" w:cs="Calibri"/>
          <w:sz w:val="22"/>
          <w:szCs w:val="20"/>
        </w:rPr>
        <w:t xml:space="preserve">La sélection à cet appel se fait par </w:t>
      </w:r>
      <w:r w:rsidR="00453F0B" w:rsidRPr="005C1723">
        <w:rPr>
          <w:rFonts w:ascii="Calibri" w:hAnsi="Calibri" w:cs="Calibri"/>
          <w:sz w:val="22"/>
          <w:szCs w:val="20"/>
        </w:rPr>
        <w:t>dossier complet</w:t>
      </w:r>
      <w:r>
        <w:rPr>
          <w:rFonts w:ascii="Calibri" w:hAnsi="Calibri" w:cs="Calibri"/>
          <w:sz w:val="22"/>
          <w:szCs w:val="20"/>
        </w:rPr>
        <w:t xml:space="preserve">, via </w:t>
      </w:r>
      <w:r w:rsidR="00453F0B" w:rsidRPr="005C1723">
        <w:rPr>
          <w:rFonts w:ascii="Calibri" w:hAnsi="Calibri" w:cs="Calibri"/>
          <w:sz w:val="22"/>
          <w:szCs w:val="20"/>
        </w:rPr>
        <w:t>le formulaire prévu à cet effet</w:t>
      </w:r>
      <w:r>
        <w:rPr>
          <w:rFonts w:ascii="Calibri" w:hAnsi="Calibri" w:cs="Calibri"/>
          <w:sz w:val="22"/>
          <w:szCs w:val="20"/>
        </w:rPr>
        <w:t xml:space="preserve"> et</w:t>
      </w:r>
      <w:r w:rsidR="00453F0B" w:rsidRPr="005C1723">
        <w:rPr>
          <w:rFonts w:ascii="Calibri" w:hAnsi="Calibri" w:cs="Calibri"/>
          <w:sz w:val="22"/>
          <w:szCs w:val="20"/>
        </w:rPr>
        <w:t xml:space="preserve"> disponible sur le site de la Fondation (</w:t>
      </w:r>
      <w:hyperlink r:id="rId13" w:tooltip="Lien vers le site de la Firah, nouvelle fenêtre" w:history="1">
        <w:r w:rsidR="00453F0B" w:rsidRPr="005C1723">
          <w:rPr>
            <w:rStyle w:val="Lienhypertexte"/>
            <w:rFonts w:ascii="Calibri" w:hAnsi="Calibri" w:cs="Calibri"/>
            <w:sz w:val="22"/>
            <w:szCs w:val="20"/>
            <w:lang w:eastAsia="fr-FR"/>
          </w:rPr>
          <w:t>www.firah.org</w:t>
        </w:r>
      </w:hyperlink>
      <w:r w:rsidR="00453F0B" w:rsidRPr="005C1723">
        <w:rPr>
          <w:rFonts w:ascii="Calibri" w:hAnsi="Calibri" w:cs="Calibri"/>
          <w:sz w:val="22"/>
          <w:szCs w:val="20"/>
        </w:rPr>
        <w:t>) dans l’onglet Appel à Projets.</w:t>
      </w:r>
    </w:p>
    <w:p w14:paraId="6B7680A7" w14:textId="62635FDB" w:rsidR="00453F0B" w:rsidRPr="005C1723" w:rsidRDefault="00453F0B" w:rsidP="00453F0B">
      <w:pPr>
        <w:pStyle w:val="Sansinterligne"/>
        <w:spacing w:before="120" w:after="120" w:line="360" w:lineRule="auto"/>
        <w:jc w:val="both"/>
        <w:rPr>
          <w:rFonts w:ascii="Calibri" w:hAnsi="Calibri" w:cs="Calibri"/>
        </w:rPr>
      </w:pPr>
      <w:r w:rsidRPr="005C1723">
        <w:rPr>
          <w:rFonts w:ascii="Calibri" w:hAnsi="Calibri" w:cs="Calibri"/>
        </w:rPr>
        <w:t xml:space="preserve">A la suite de la sélection </w:t>
      </w:r>
      <w:r w:rsidR="00E75F0B">
        <w:rPr>
          <w:rFonts w:ascii="Calibri" w:hAnsi="Calibri" w:cs="Calibri"/>
        </w:rPr>
        <w:t>par dossier complet,</w:t>
      </w:r>
      <w:r w:rsidRPr="005C1723">
        <w:rPr>
          <w:rFonts w:ascii="Calibri" w:hAnsi="Calibri" w:cs="Calibri"/>
        </w:rPr>
        <w:t xml:space="preserve"> les porteurs du projet seront le contact privilégié de la FIRAH et particulièrement pour les étapes suivantes :</w:t>
      </w:r>
    </w:p>
    <w:p w14:paraId="3C327497" w14:textId="77777777" w:rsidR="00453F0B" w:rsidRPr="005C1723" w:rsidRDefault="00453F0B" w:rsidP="00453F0B">
      <w:pPr>
        <w:pStyle w:val="Paragraphedeliste"/>
        <w:numPr>
          <w:ilvl w:val="0"/>
          <w:numId w:val="21"/>
        </w:numPr>
        <w:spacing w:before="120" w:after="120" w:line="360" w:lineRule="auto"/>
        <w:contextualSpacing w:val="0"/>
        <w:jc w:val="both"/>
        <w:rPr>
          <w:rFonts w:ascii="Calibri" w:hAnsi="Calibri" w:cs="Calibri"/>
          <w:bCs/>
          <w:sz w:val="22"/>
        </w:rPr>
      </w:pPr>
      <w:r w:rsidRPr="005C1723">
        <w:rPr>
          <w:rFonts w:ascii="Calibri" w:hAnsi="Calibri" w:cs="Calibri"/>
          <w:bCs/>
          <w:sz w:val="22"/>
        </w:rPr>
        <w:t>Signature d’une convention entre l’organisme du porteur de projet et la Fondation ;</w:t>
      </w:r>
    </w:p>
    <w:p w14:paraId="76AF8A50" w14:textId="3B953483" w:rsidR="00453F0B" w:rsidRPr="005C1723" w:rsidRDefault="00453F0B" w:rsidP="00453F0B">
      <w:pPr>
        <w:pStyle w:val="Paragraphedeliste"/>
        <w:numPr>
          <w:ilvl w:val="0"/>
          <w:numId w:val="21"/>
        </w:numPr>
        <w:spacing w:before="120" w:after="120" w:line="360" w:lineRule="auto"/>
        <w:contextualSpacing w:val="0"/>
        <w:jc w:val="both"/>
        <w:rPr>
          <w:rFonts w:ascii="Calibri" w:hAnsi="Calibri" w:cs="Calibri"/>
          <w:bCs/>
          <w:sz w:val="22"/>
        </w:rPr>
      </w:pPr>
      <w:r w:rsidRPr="005C1723">
        <w:rPr>
          <w:rFonts w:ascii="Calibri" w:hAnsi="Calibri" w:cs="Calibri"/>
          <w:bCs/>
          <w:sz w:val="22"/>
        </w:rPr>
        <w:t xml:space="preserve">A mi-parcours de la recherche : rédaction d’un rapport intermédiaire narratif et financier et </w:t>
      </w:r>
      <w:r w:rsidRPr="00DC69C4">
        <w:rPr>
          <w:rFonts w:ascii="Calibri" w:hAnsi="Calibri" w:cs="Calibri"/>
          <w:b/>
          <w:sz w:val="22"/>
        </w:rPr>
        <w:t xml:space="preserve">réalisation </w:t>
      </w:r>
      <w:r w:rsidR="00477BA8" w:rsidRPr="00DC69C4">
        <w:rPr>
          <w:rFonts w:ascii="Calibri" w:hAnsi="Calibri" w:cs="Calibri"/>
          <w:b/>
          <w:sz w:val="22"/>
        </w:rPr>
        <w:t>d’un dossier documentaire</w:t>
      </w:r>
      <w:r w:rsidRPr="005C1723">
        <w:rPr>
          <w:rFonts w:ascii="Calibri" w:hAnsi="Calibri" w:cs="Calibri"/>
          <w:bCs/>
          <w:sz w:val="22"/>
        </w:rPr>
        <w:t xml:space="preserve"> (</w:t>
      </w:r>
      <w:hyperlink r:id="rId14" w:tooltip="Lien vers la page dédiées aux revues de littérature sur le site de la Firah, nouvelle fenêtre" w:history="1">
        <w:r w:rsidRPr="005C1723">
          <w:rPr>
            <w:rStyle w:val="Lienhypertexte"/>
            <w:rFonts w:ascii="Calibri" w:hAnsi="Calibri" w:cs="Calibri"/>
            <w:bCs/>
            <w:sz w:val="22"/>
          </w:rPr>
          <w:t>https://www.firah.org/fr/revue-de-litterature.html</w:t>
        </w:r>
      </w:hyperlink>
      <w:r w:rsidRPr="005C1723">
        <w:rPr>
          <w:rFonts w:ascii="Calibri" w:hAnsi="Calibri" w:cs="Calibri"/>
          <w:bCs/>
          <w:sz w:val="22"/>
        </w:rPr>
        <w:t>) ;</w:t>
      </w:r>
    </w:p>
    <w:p w14:paraId="475A0783" w14:textId="77777777" w:rsidR="00453F0B" w:rsidRPr="005C1723" w:rsidRDefault="00453F0B" w:rsidP="00453F0B">
      <w:pPr>
        <w:pStyle w:val="Paragraphedeliste"/>
        <w:numPr>
          <w:ilvl w:val="0"/>
          <w:numId w:val="21"/>
        </w:numPr>
        <w:spacing w:before="120" w:after="120" w:line="360" w:lineRule="auto"/>
        <w:contextualSpacing w:val="0"/>
        <w:jc w:val="both"/>
        <w:rPr>
          <w:rFonts w:ascii="Calibri" w:hAnsi="Calibri" w:cs="Calibri"/>
          <w:bCs/>
          <w:sz w:val="22"/>
        </w:rPr>
      </w:pPr>
      <w:r w:rsidRPr="005C1723">
        <w:rPr>
          <w:rFonts w:ascii="Calibri" w:hAnsi="Calibri" w:cs="Calibri"/>
          <w:bCs/>
          <w:sz w:val="22"/>
        </w:rPr>
        <w:t xml:space="preserve">Aux termes de la recherche : rédaction d’un rapport final narratif et financier et réalisation des </w:t>
      </w:r>
      <w:r w:rsidRPr="00DC69C4">
        <w:rPr>
          <w:rFonts w:ascii="Calibri" w:hAnsi="Calibri" w:cs="Calibri"/>
          <w:b/>
          <w:sz w:val="22"/>
        </w:rPr>
        <w:t>supports d’application</w:t>
      </w:r>
      <w:r w:rsidRPr="005C1723">
        <w:rPr>
          <w:rStyle w:val="Appelnotedebasdep"/>
          <w:rFonts w:ascii="Calibri" w:hAnsi="Calibri" w:cs="Calibri"/>
          <w:bCs/>
          <w:sz w:val="22"/>
        </w:rPr>
        <w:footnoteReference w:id="18"/>
      </w:r>
      <w:r w:rsidRPr="005C1723">
        <w:rPr>
          <w:rFonts w:ascii="Calibri" w:hAnsi="Calibri" w:cs="Calibri"/>
          <w:bCs/>
          <w:sz w:val="22"/>
        </w:rPr>
        <w:t> ;</w:t>
      </w:r>
    </w:p>
    <w:p w14:paraId="63DF0E85" w14:textId="299B5ABE" w:rsidR="00453F0B" w:rsidRPr="005C1723" w:rsidRDefault="00453F0B" w:rsidP="00453F0B">
      <w:pPr>
        <w:pStyle w:val="Paragraphedeliste"/>
        <w:numPr>
          <w:ilvl w:val="0"/>
          <w:numId w:val="21"/>
        </w:numPr>
        <w:spacing w:before="120" w:after="120" w:line="360" w:lineRule="auto"/>
        <w:contextualSpacing w:val="0"/>
        <w:jc w:val="both"/>
        <w:rPr>
          <w:rFonts w:ascii="Calibri" w:hAnsi="Calibri" w:cs="Calibri"/>
          <w:bCs/>
          <w:sz w:val="22"/>
        </w:rPr>
      </w:pPr>
      <w:r w:rsidRPr="005C1723">
        <w:rPr>
          <w:rFonts w:ascii="Calibri" w:hAnsi="Calibri" w:cs="Calibri"/>
          <w:bCs/>
          <w:sz w:val="22"/>
        </w:rPr>
        <w:t xml:space="preserve">Elaboration d’une stratégie de communication commune pour diffuser les résultats de la recherche (une page dédiée à la recherche, ses résultats et ses supports d’application sera créé sur le site de la FIRAH : </w:t>
      </w:r>
      <w:hyperlink r:id="rId15" w:tooltip="Lien vers la page dédiée ax résultats et productions des recherches financées sur le site de la Firah, nouvelle fenêtre" w:history="1">
        <w:r w:rsidRPr="005C1723">
          <w:rPr>
            <w:rStyle w:val="Lienhypertexte"/>
            <w:rFonts w:ascii="Calibri" w:hAnsi="Calibri" w:cs="Calibri"/>
            <w:bCs/>
            <w:sz w:val="22"/>
          </w:rPr>
          <w:t>https://www.firah.org/fr/resultats-productions-des-recherches-financees.html</w:t>
        </w:r>
      </w:hyperlink>
      <w:r w:rsidRPr="005C1723">
        <w:rPr>
          <w:rFonts w:ascii="Calibri" w:hAnsi="Calibri" w:cs="Calibri"/>
          <w:bCs/>
          <w:sz w:val="22"/>
        </w:rPr>
        <w:t xml:space="preserve">). </w:t>
      </w:r>
    </w:p>
    <w:p w14:paraId="7F3CEDA9" w14:textId="77777777" w:rsidR="00453F0B" w:rsidRPr="005C1723" w:rsidRDefault="00453F0B" w:rsidP="00453F0B">
      <w:pPr>
        <w:spacing w:before="120" w:after="120" w:line="360" w:lineRule="auto"/>
        <w:jc w:val="both"/>
        <w:rPr>
          <w:rFonts w:ascii="Calibri" w:hAnsi="Calibri" w:cs="Calibri"/>
          <w:bCs/>
          <w:sz w:val="20"/>
          <w:szCs w:val="20"/>
        </w:rPr>
      </w:pPr>
      <w:r w:rsidRPr="005C1723">
        <w:rPr>
          <w:rFonts w:ascii="Calibri" w:hAnsi="Calibri" w:cs="Calibri"/>
          <w:bCs/>
          <w:sz w:val="22"/>
          <w:szCs w:val="20"/>
        </w:rPr>
        <w:t xml:space="preserve">Les rapports intermédiaires et finaux ainsi que l’ensemble des livrables seront examinés pour vérifier leurs adéquations avec les éléments présentés dans le dossier complet et la convention.  </w:t>
      </w:r>
    </w:p>
    <w:p w14:paraId="5F6A21B8" w14:textId="3567C261" w:rsidR="00453F0B" w:rsidRPr="005C1723" w:rsidRDefault="00453F0B" w:rsidP="00453F0B">
      <w:pPr>
        <w:pStyle w:val="Sansinterligne"/>
        <w:spacing w:before="120" w:after="120" w:line="360" w:lineRule="auto"/>
        <w:jc w:val="both"/>
        <w:rPr>
          <w:rFonts w:ascii="Calibri" w:hAnsi="Calibri" w:cs="Calibri"/>
        </w:rPr>
      </w:pPr>
      <w:r w:rsidRPr="005C1723">
        <w:rPr>
          <w:rFonts w:ascii="Calibri" w:hAnsi="Calibri" w:cs="Calibri"/>
        </w:rPr>
        <w:lastRenderedPageBreak/>
        <w:t xml:space="preserve">Pour accéder à d’autres informations et mieux comprendre le type de projets qui sont attendus dans le cadre de cet Appel à Projets, nous vous invitons à consulter </w:t>
      </w:r>
      <w:r w:rsidR="00E4126C">
        <w:rPr>
          <w:rFonts w:ascii="Calibri" w:hAnsi="Calibri" w:cs="Calibri"/>
        </w:rPr>
        <w:t xml:space="preserve">les lauréats de appels à projets </w:t>
      </w:r>
      <w:hyperlink r:id="rId16" w:history="1">
        <w:r w:rsidR="00E4126C" w:rsidRPr="00922884">
          <w:rPr>
            <w:rStyle w:val="Lienhypertexte"/>
            <w:rFonts w:ascii="Calibri" w:hAnsi="Calibri" w:cs="Calibri"/>
          </w:rPr>
          <w:t>https://www.firah.org/fr/projets-laureats.html</w:t>
        </w:r>
      </w:hyperlink>
    </w:p>
    <w:p w14:paraId="4698471D" w14:textId="02B4318F" w:rsidR="00F42CC9" w:rsidRPr="005C1723" w:rsidRDefault="00453F0B" w:rsidP="005C31DA">
      <w:pPr>
        <w:pStyle w:val="Sansinterligne"/>
        <w:spacing w:before="120" w:after="120" w:line="360" w:lineRule="auto"/>
        <w:jc w:val="both"/>
        <w:rPr>
          <w:rFonts w:ascii="Calibri" w:hAnsi="Calibri" w:cs="Calibri"/>
          <w:b/>
        </w:rPr>
      </w:pPr>
      <w:r w:rsidRPr="005C1723">
        <w:rPr>
          <w:rFonts w:ascii="Calibri" w:hAnsi="Calibri" w:cs="Calibri"/>
        </w:rPr>
        <w:t xml:space="preserve">Enfin, le Centre Ressources regroupe dans sa </w:t>
      </w:r>
      <w:r w:rsidR="003937F7">
        <w:rPr>
          <w:rFonts w:ascii="Calibri" w:hAnsi="Calibri" w:cs="Calibri"/>
        </w:rPr>
        <w:t xml:space="preserve">Base documentaire </w:t>
      </w:r>
      <w:hyperlink r:id="rId17" w:tooltip="Lien vers la base documentaire de la Firah, nouvelle fenêtre" w:history="1">
        <w:r w:rsidR="00477BA8" w:rsidRPr="009E06A9">
          <w:rPr>
            <w:rStyle w:val="Lienhypertexte"/>
            <w:rFonts w:ascii="Calibri" w:hAnsi="Calibri" w:cs="Calibri"/>
          </w:rPr>
          <w:t>https://www.firah.org/fr/base-documentaire.html</w:t>
        </w:r>
      </w:hyperlink>
      <w:r w:rsidRPr="005C1723">
        <w:rPr>
          <w:rFonts w:ascii="Calibri" w:hAnsi="Calibri" w:cs="Calibri"/>
        </w:rPr>
        <w:t xml:space="preserve"> des recherches appliquées provenant de diverses initiatives, qui peuvent être une source d’information dans l’élaboration de votre de projet. Le Centre Ressources de la Fondation met également à votre disposition </w:t>
      </w:r>
      <w:r w:rsidR="003937F7">
        <w:rPr>
          <w:rFonts w:ascii="Calibri" w:hAnsi="Calibri" w:cs="Calibri"/>
        </w:rPr>
        <w:t xml:space="preserve">des outils </w:t>
      </w:r>
      <w:hyperlink r:id="rId18" w:tooltip="Lien vers la page dédiée aux outils du centre ressources de la Firah, nouvelle fenêtre" w:history="1">
        <w:r w:rsidR="003937F7" w:rsidRPr="009E06A9">
          <w:rPr>
            <w:rStyle w:val="Lienhypertexte"/>
            <w:rFonts w:ascii="Calibri" w:hAnsi="Calibri" w:cs="Calibri"/>
          </w:rPr>
          <w:t>https://www.firah.org/fr/outils.html</w:t>
        </w:r>
      </w:hyperlink>
      <w:r w:rsidR="00B56E25" w:rsidRPr="005C1723">
        <w:rPr>
          <w:rStyle w:val="Lienhypertexte"/>
          <w:rFonts w:ascii="Calibri" w:hAnsi="Calibri" w:cs="Calibri"/>
        </w:rPr>
        <w:t>.</w:t>
      </w:r>
    </w:p>
    <w:sectPr w:rsidR="00F42CC9" w:rsidRPr="005C1723" w:rsidSect="00477BA8">
      <w:footerReference w:type="default" r:id="rId19"/>
      <w:head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06F32" w14:textId="77777777" w:rsidR="00D65D97" w:rsidRDefault="00D65D97" w:rsidP="00F42CC9">
      <w:pPr>
        <w:spacing w:line="240" w:lineRule="auto"/>
      </w:pPr>
      <w:r>
        <w:separator/>
      </w:r>
    </w:p>
  </w:endnote>
  <w:endnote w:type="continuationSeparator" w:id="0">
    <w:p w14:paraId="376F049F" w14:textId="77777777" w:rsidR="00D65D97" w:rsidRDefault="00D65D97" w:rsidP="00F42CC9">
      <w:pPr>
        <w:spacing w:line="240" w:lineRule="auto"/>
      </w:pPr>
      <w:r>
        <w:continuationSeparator/>
      </w:r>
    </w:p>
  </w:endnote>
  <w:endnote w:type="continuationNotice" w:id="1">
    <w:p w14:paraId="5D85ADAE" w14:textId="77777777" w:rsidR="00D65D97" w:rsidRDefault="00D65D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stant 5 Heavy">
    <w:altName w:val="Calibri"/>
    <w:panose1 w:val="00000000000000000000"/>
    <w:charset w:val="00"/>
    <w:family w:val="swiss"/>
    <w:notTrueType/>
    <w:pitch w:val="default"/>
    <w:sig w:usb0="00000003" w:usb1="00000000" w:usb2="00000000" w:usb3="00000000" w:csb0="00000001" w:csb1="00000000"/>
  </w:font>
  <w:font w:name="Instant3">
    <w:altName w:val="Instant3"/>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830943"/>
      <w:docPartObj>
        <w:docPartGallery w:val="Page Numbers (Bottom of Page)"/>
        <w:docPartUnique/>
      </w:docPartObj>
    </w:sdtPr>
    <w:sdtEndPr/>
    <w:sdtContent>
      <w:p w14:paraId="3F17B995" w14:textId="372559A1" w:rsidR="00041A3B" w:rsidRDefault="004033BE" w:rsidP="00041A3B">
        <w:pPr>
          <w:pStyle w:val="Pieddepage"/>
          <w:jc w:val="right"/>
        </w:pPr>
        <w:r>
          <w:fldChar w:fldCharType="begin"/>
        </w:r>
        <w:r>
          <w:instrText>PAGE   \* MERGEFORMAT</w:instrText>
        </w:r>
        <w:r>
          <w:fldChar w:fldCharType="separate"/>
        </w:r>
        <w:r w:rsidR="00FF01DE">
          <w:rPr>
            <w:noProof/>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DC663" w14:textId="77777777" w:rsidR="00D65D97" w:rsidRDefault="00D65D97" w:rsidP="00F42CC9">
      <w:pPr>
        <w:spacing w:line="240" w:lineRule="auto"/>
      </w:pPr>
      <w:r>
        <w:separator/>
      </w:r>
    </w:p>
  </w:footnote>
  <w:footnote w:type="continuationSeparator" w:id="0">
    <w:p w14:paraId="573EE0E1" w14:textId="77777777" w:rsidR="00D65D97" w:rsidRDefault="00D65D97" w:rsidP="00F42CC9">
      <w:pPr>
        <w:spacing w:line="240" w:lineRule="auto"/>
      </w:pPr>
      <w:r>
        <w:continuationSeparator/>
      </w:r>
    </w:p>
  </w:footnote>
  <w:footnote w:type="continuationNotice" w:id="1">
    <w:p w14:paraId="70F56510" w14:textId="77777777" w:rsidR="00D65D97" w:rsidRDefault="00D65D97">
      <w:pPr>
        <w:spacing w:line="240" w:lineRule="auto"/>
      </w:pPr>
    </w:p>
  </w:footnote>
  <w:footnote w:id="2">
    <w:p w14:paraId="402F9B44" w14:textId="3544B708" w:rsidR="005C1723" w:rsidRPr="00DC4743" w:rsidRDefault="005C1723" w:rsidP="005C1723">
      <w:pPr>
        <w:pStyle w:val="Commentaire"/>
        <w:jc w:val="both"/>
        <w:rPr>
          <w:sz w:val="18"/>
          <w:szCs w:val="18"/>
        </w:rPr>
      </w:pPr>
      <w:r>
        <w:rPr>
          <w:rStyle w:val="Appelnotedebasdep"/>
        </w:rPr>
        <w:footnoteRef/>
      </w:r>
      <w:r>
        <w:t xml:space="preserve"> </w:t>
      </w:r>
      <w:r w:rsidRPr="00DC4743">
        <w:rPr>
          <w:rFonts w:ascii="Calibri" w:hAnsi="Calibri"/>
          <w:sz w:val="18"/>
          <w:szCs w:val="18"/>
        </w:rPr>
        <w:t xml:space="preserve">Ce terme de séniors est dans ce document utilisé pour parler des adultes de plus de </w:t>
      </w:r>
      <w:r w:rsidR="00956576">
        <w:rPr>
          <w:rFonts w:ascii="Calibri" w:hAnsi="Calibri"/>
          <w:sz w:val="18"/>
          <w:szCs w:val="18"/>
        </w:rPr>
        <w:t>45</w:t>
      </w:r>
      <w:r w:rsidRPr="00DC4743">
        <w:rPr>
          <w:rFonts w:ascii="Calibri" w:hAnsi="Calibri"/>
          <w:sz w:val="18"/>
          <w:szCs w:val="18"/>
        </w:rPr>
        <w:t xml:space="preserve"> ans. Pour cette même population le terme de travailleur handicapé expérimenté a aussi été proposé par les députés dans le rapport de la mission d’information</w:t>
      </w:r>
      <w:r w:rsidRPr="00DC4743">
        <w:rPr>
          <w:sz w:val="18"/>
          <w:szCs w:val="18"/>
        </w:rPr>
        <w:t xml:space="preserve"> </w:t>
      </w:r>
    </w:p>
    <w:p w14:paraId="7D644F0C" w14:textId="68E3F514" w:rsidR="005C1723" w:rsidRPr="007B0C01" w:rsidRDefault="004E226F" w:rsidP="005C1723">
      <w:pPr>
        <w:pStyle w:val="Commentaire"/>
        <w:jc w:val="both"/>
        <w:rPr>
          <w:rFonts w:ascii="Calibri" w:hAnsi="Calibri"/>
        </w:rPr>
      </w:pPr>
      <w:hyperlink r:id="rId1" w:tooltip="Lien vers le site de l'assemblée nationale, nouvelle fenêtre" w:history="1">
        <w:r w:rsidR="005C1723" w:rsidRPr="007B0C01">
          <w:rPr>
            <w:rStyle w:val="Lienhypertexte"/>
            <w:rFonts w:ascii="Calibri" w:hAnsi="Calibri" w:cstheme="minorBidi"/>
            <w:sz w:val="18"/>
            <w:szCs w:val="18"/>
          </w:rPr>
          <w:t>https://www2.assemblee-nationale.fr/static/15/commissions/CAffSoc/rapports/Rapport_MI_emploi_travailleurs_experimentes_sans_CR.pdf</w:t>
        </w:r>
      </w:hyperlink>
    </w:p>
  </w:footnote>
  <w:footnote w:id="3">
    <w:p w14:paraId="2DE7C794" w14:textId="1A4DF189" w:rsidR="00332687" w:rsidRPr="00655F6B" w:rsidRDefault="00332687">
      <w:pPr>
        <w:pStyle w:val="Notedebasdepage"/>
        <w:rPr>
          <w:sz w:val="18"/>
          <w:szCs w:val="18"/>
        </w:rPr>
      </w:pPr>
      <w:r>
        <w:rPr>
          <w:rStyle w:val="Appelnotedebasdep"/>
        </w:rPr>
        <w:footnoteRef/>
      </w:r>
      <w:r>
        <w:t xml:space="preserve"> </w:t>
      </w:r>
      <w:r w:rsidR="00B70A55" w:rsidRPr="00655F6B">
        <w:rPr>
          <w:i/>
          <w:iCs/>
          <w:sz w:val="18"/>
          <w:szCs w:val="18"/>
        </w:rPr>
        <w:t>Emploi et chômage des personnes handicapées</w:t>
      </w:r>
      <w:r w:rsidR="00B70A55" w:rsidRPr="00655F6B">
        <w:rPr>
          <w:sz w:val="18"/>
          <w:szCs w:val="18"/>
        </w:rPr>
        <w:t>. Observatoire de l’emploi et du handicap. Novembre 2020.</w:t>
      </w:r>
    </w:p>
  </w:footnote>
  <w:footnote w:id="4">
    <w:p w14:paraId="582BE4C2" w14:textId="4599AC7E" w:rsidR="00363366" w:rsidRPr="00637535" w:rsidRDefault="00363366">
      <w:pPr>
        <w:pStyle w:val="Notedebasdepage"/>
        <w:rPr>
          <w:sz w:val="18"/>
          <w:szCs w:val="18"/>
        </w:rPr>
      </w:pPr>
      <w:r>
        <w:rPr>
          <w:rStyle w:val="Appelnotedebasdep"/>
        </w:rPr>
        <w:footnoteRef/>
      </w:r>
      <w:r>
        <w:t xml:space="preserve"> </w:t>
      </w:r>
      <w:r w:rsidR="00637535" w:rsidRPr="00637535">
        <w:rPr>
          <w:i/>
          <w:iCs/>
          <w:sz w:val="18"/>
          <w:szCs w:val="18"/>
        </w:rPr>
        <w:t>L’emploi des femmes en situation de handicap. Analyse exploratoire sur les discriminations multiples</w:t>
      </w:r>
      <w:r w:rsidR="00637535" w:rsidRPr="00637535">
        <w:rPr>
          <w:sz w:val="18"/>
          <w:szCs w:val="18"/>
        </w:rPr>
        <w:t>. Rapport du Défenseur des droits. Novembre 2016.</w:t>
      </w:r>
    </w:p>
  </w:footnote>
  <w:footnote w:id="5">
    <w:p w14:paraId="22D9EA3C" w14:textId="3C0C939A" w:rsidR="00A7366C" w:rsidRDefault="00A7366C">
      <w:pPr>
        <w:pStyle w:val="Notedebasdepage"/>
      </w:pPr>
      <w:r>
        <w:rPr>
          <w:rStyle w:val="Appelnotedebasdep"/>
        </w:rPr>
        <w:footnoteRef/>
      </w:r>
      <w:r>
        <w:t xml:space="preserve"> </w:t>
      </w:r>
      <w:r w:rsidR="00632361" w:rsidRPr="00655F6B">
        <w:rPr>
          <w:i/>
          <w:iCs/>
          <w:sz w:val="18"/>
          <w:szCs w:val="18"/>
        </w:rPr>
        <w:t>Femmes, Emploi et handicap. Etat des lieux et perspectives</w:t>
      </w:r>
      <w:r w:rsidR="00632361" w:rsidRPr="00655F6B">
        <w:rPr>
          <w:sz w:val="18"/>
          <w:szCs w:val="18"/>
        </w:rPr>
        <w:t>.</w:t>
      </w:r>
      <w:r w:rsidR="00F07493" w:rsidRPr="00655F6B">
        <w:rPr>
          <w:sz w:val="18"/>
          <w:szCs w:val="18"/>
        </w:rPr>
        <w:t xml:space="preserve"> Observatoire de l’emploi et du handicap. Mars 2022.</w:t>
      </w:r>
      <w:r w:rsidR="00632361" w:rsidRPr="00655F6B">
        <w:rPr>
          <w:sz w:val="18"/>
          <w:szCs w:val="18"/>
        </w:rPr>
        <w:t xml:space="preserve"> </w:t>
      </w:r>
    </w:p>
  </w:footnote>
  <w:footnote w:id="6">
    <w:p w14:paraId="6A16FC64" w14:textId="73F1AFEF" w:rsidR="00AF612A" w:rsidRDefault="00AF612A" w:rsidP="00655F6B">
      <w:pPr>
        <w:pStyle w:val="Commentaire"/>
      </w:pPr>
      <w:r>
        <w:rPr>
          <w:rStyle w:val="Appelnotedebasdep"/>
        </w:rPr>
        <w:footnoteRef/>
      </w:r>
      <w:r>
        <w:t xml:space="preserve"> </w:t>
      </w:r>
      <w:r w:rsidRPr="007B0C01">
        <w:rPr>
          <w:rFonts w:ascii="Calibri" w:hAnsi="Calibri"/>
          <w:sz w:val="18"/>
          <w:szCs w:val="18"/>
        </w:rPr>
        <w:t>Données Pôle emploi fin juin 2021 et données emploi-Insee 2020</w:t>
      </w:r>
    </w:p>
  </w:footnote>
  <w:footnote w:id="7">
    <w:p w14:paraId="37473434" w14:textId="0C2DB563" w:rsidR="00602728" w:rsidRDefault="00602728">
      <w:pPr>
        <w:pStyle w:val="Notedebasdepage"/>
      </w:pPr>
      <w:r>
        <w:rPr>
          <w:rStyle w:val="Appelnotedebasdep"/>
        </w:rPr>
        <w:footnoteRef/>
      </w:r>
      <w:r>
        <w:t xml:space="preserve"> </w:t>
      </w:r>
      <w:r w:rsidR="00897B8D" w:rsidRPr="00655F6B">
        <w:rPr>
          <w:i/>
          <w:iCs/>
          <w:sz w:val="18"/>
          <w:szCs w:val="18"/>
        </w:rPr>
        <w:t>Le vieillissement des personnes en situation de handicap. Expériences inédites et plurielles</w:t>
      </w:r>
      <w:r w:rsidR="000F394B" w:rsidRPr="00655F6B">
        <w:rPr>
          <w:i/>
          <w:iCs/>
          <w:sz w:val="18"/>
          <w:szCs w:val="18"/>
        </w:rPr>
        <w:t>.</w:t>
      </w:r>
      <w:r w:rsidR="000F394B" w:rsidRPr="00655F6B">
        <w:rPr>
          <w:sz w:val="18"/>
          <w:szCs w:val="18"/>
        </w:rPr>
        <w:t xml:space="preserve"> </w:t>
      </w:r>
      <w:r w:rsidR="002F6F40" w:rsidRPr="00655F6B">
        <w:rPr>
          <w:sz w:val="18"/>
          <w:szCs w:val="18"/>
        </w:rPr>
        <w:t xml:space="preserve">Muriel Delporte et Aline </w:t>
      </w:r>
      <w:proofErr w:type="spellStart"/>
      <w:r w:rsidR="002F6F40" w:rsidRPr="00655F6B">
        <w:rPr>
          <w:sz w:val="18"/>
          <w:szCs w:val="18"/>
        </w:rPr>
        <w:t>Chamahian</w:t>
      </w:r>
      <w:proofErr w:type="spellEnd"/>
      <w:r w:rsidR="002F6F40" w:rsidRPr="00655F6B">
        <w:rPr>
          <w:sz w:val="18"/>
          <w:szCs w:val="18"/>
        </w:rPr>
        <w:t xml:space="preserve">. </w:t>
      </w:r>
      <w:proofErr w:type="spellStart"/>
      <w:r w:rsidR="002F6F40" w:rsidRPr="00655F6B">
        <w:rPr>
          <w:sz w:val="18"/>
          <w:szCs w:val="18"/>
        </w:rPr>
        <w:t>Géronotologie</w:t>
      </w:r>
      <w:proofErr w:type="spellEnd"/>
      <w:r w:rsidR="002F6F40" w:rsidRPr="00655F6B">
        <w:rPr>
          <w:sz w:val="18"/>
          <w:szCs w:val="18"/>
        </w:rPr>
        <w:t xml:space="preserve"> et sociétés, 2019, vol.41 / n°</w:t>
      </w:r>
      <w:r w:rsidR="00645B4C" w:rsidRPr="00655F6B">
        <w:rPr>
          <w:sz w:val="18"/>
          <w:szCs w:val="18"/>
        </w:rPr>
        <w:t xml:space="preserve"> 159.</w:t>
      </w:r>
    </w:p>
  </w:footnote>
  <w:footnote w:id="8">
    <w:p w14:paraId="41595801" w14:textId="77777777" w:rsidR="00041A3B" w:rsidRDefault="00041A3B" w:rsidP="00041A3B">
      <w:pPr>
        <w:pStyle w:val="Notedebasdepage"/>
        <w:jc w:val="both"/>
      </w:pPr>
      <w:r>
        <w:rPr>
          <w:rStyle w:val="Appelnotedebasdep"/>
        </w:rPr>
        <w:footnoteRef/>
      </w:r>
      <w:r>
        <w:t xml:space="preserve"> </w:t>
      </w:r>
      <w:r w:rsidRPr="006A232E">
        <w:rPr>
          <w:sz w:val="18"/>
        </w:rPr>
        <w:t>Nous avons choisi d’utiliser le terme « personnes handicapées » utilisé au niveau international dans la Convention relative aux droits des personnes handicapées. Son sens dans ce document est similaire à celui de personnes en situation de handicap (souvent repris par les associations françaises) ou personnes ayant des incapacités (courant au Québec).</w:t>
      </w:r>
    </w:p>
  </w:footnote>
  <w:footnote w:id="9">
    <w:p w14:paraId="1B91F43C" w14:textId="7D31BCD5" w:rsidR="00041A3B" w:rsidRDefault="00041A3B" w:rsidP="00041A3B">
      <w:pPr>
        <w:pStyle w:val="Notedebasdepage"/>
      </w:pPr>
      <w:r>
        <w:rPr>
          <w:rStyle w:val="Appelnotedebasdep"/>
        </w:rPr>
        <w:footnoteRef/>
      </w:r>
      <w:r>
        <w:t xml:space="preserve"> </w:t>
      </w:r>
      <w:r w:rsidRPr="007E51F7">
        <w:rPr>
          <w:sz w:val="18"/>
        </w:rPr>
        <w:t xml:space="preserve">Retrouver une information complète sur cette convention internationale dans le centre ressources à </w:t>
      </w:r>
      <w:hyperlink r:id="rId2" w:tooltip="Lien vers le site de la convention relative aux droits des personnes handicapées, nouvelle fenêtre" w:history="1">
        <w:r w:rsidRPr="00E062E3">
          <w:rPr>
            <w:rStyle w:val="Lienhypertexte"/>
            <w:sz w:val="18"/>
          </w:rPr>
          <w:t>https://www.firah.org/la-convention-relative-aux-droits-des-personnes-handicapees.html</w:t>
        </w:r>
      </w:hyperlink>
    </w:p>
  </w:footnote>
  <w:footnote w:id="10">
    <w:p w14:paraId="49535B6B" w14:textId="4CD10AFE" w:rsidR="00041A3B" w:rsidRPr="00CD1A13" w:rsidRDefault="00041A3B" w:rsidP="00041A3B">
      <w:pPr>
        <w:pStyle w:val="Notedebasdepage"/>
        <w:jc w:val="both"/>
        <w:rPr>
          <w:sz w:val="18"/>
        </w:rPr>
      </w:pPr>
      <w:r w:rsidRPr="00F81052">
        <w:rPr>
          <w:rStyle w:val="Appelnotedebasdep"/>
        </w:rPr>
        <w:footnoteRef/>
      </w:r>
      <w:r w:rsidRPr="00F81052">
        <w:t xml:space="preserve"> </w:t>
      </w:r>
      <w:r w:rsidRPr="00F81052">
        <w:rPr>
          <w:sz w:val="18"/>
        </w:rPr>
        <w:t xml:space="preserve">Retrouver </w:t>
      </w:r>
      <w:r w:rsidR="00477BA8">
        <w:rPr>
          <w:sz w:val="18"/>
        </w:rPr>
        <w:t>la méthodologie pour une recherche participative</w:t>
      </w:r>
    </w:p>
    <w:p w14:paraId="1DE6E580" w14:textId="012890C9" w:rsidR="00041A3B" w:rsidRPr="00F81052" w:rsidRDefault="004E226F" w:rsidP="00041A3B">
      <w:pPr>
        <w:pStyle w:val="Notedebasdepage"/>
        <w:jc w:val="both"/>
        <w:rPr>
          <w:rFonts w:cstheme="minorHAnsi"/>
          <w:color w:val="FF0000"/>
          <w:sz w:val="18"/>
          <w:szCs w:val="18"/>
        </w:rPr>
      </w:pPr>
      <w:hyperlink r:id="rId3" w:tooltip="Lien le site de la Firah et la page dédiée à la méthodologie de la recherche participative, nouvelle fenêtre" w:history="1">
        <w:r w:rsidR="00041A3B" w:rsidRPr="00E062E3">
          <w:rPr>
            <w:rStyle w:val="Lienhypertexte"/>
            <w:rFonts w:cstheme="minorHAnsi"/>
            <w:sz w:val="18"/>
            <w:szCs w:val="18"/>
          </w:rPr>
          <w:t>https://www.firah.org/methodologie-pour-une-recherche-participative.html</w:t>
        </w:r>
      </w:hyperlink>
    </w:p>
  </w:footnote>
  <w:footnote w:id="11">
    <w:p w14:paraId="3DFF19DF" w14:textId="77777777" w:rsidR="00041A3B" w:rsidRPr="00390ADD" w:rsidRDefault="00041A3B" w:rsidP="00041A3B">
      <w:pPr>
        <w:pStyle w:val="Notedebasdepage"/>
        <w:jc w:val="both"/>
        <w:rPr>
          <w:sz w:val="18"/>
          <w:szCs w:val="18"/>
        </w:rPr>
      </w:pPr>
      <w:r>
        <w:rPr>
          <w:rStyle w:val="Appelnotedebasdep"/>
        </w:rPr>
        <w:footnoteRef/>
      </w:r>
      <w:r>
        <w:t xml:space="preserve"> </w:t>
      </w:r>
      <w:r w:rsidRPr="00016BA6">
        <w:rPr>
          <w:sz w:val="18"/>
          <w:szCs w:val="18"/>
        </w:rPr>
        <w:t>C’est la question que le projet pose et</w:t>
      </w:r>
      <w:r w:rsidRPr="003A48FD">
        <w:rPr>
          <w:sz w:val="18"/>
          <w:szCs w:val="18"/>
        </w:rPr>
        <w:t xml:space="preserve"> qui est formulée en termes de type de question, de schéma d’étude et de population à l’étude. Mais avant tout, elle doit être pertinente. Il s’agit de répondre aux deux questions suivantes. Quel bénéfice apportera la réponse à la question ? À qui bénéficiera la réponse à la question et de quelle façon ? La réponse à ces deux questions permet d’envisager l’impact potentiel de la question de recherche, en particulier en termes de bénéfice pour les personnes handicapées. Texte adapté de Exercer_89:Exercer_89 16/10/09 12:41 Page 144 Méthode Recherche Volume 20 N° 89</w:t>
      </w:r>
    </w:p>
  </w:footnote>
  <w:footnote w:id="12">
    <w:p w14:paraId="7E904697" w14:textId="4662C9BE" w:rsidR="00041A3B" w:rsidRDefault="00041A3B" w:rsidP="00041A3B">
      <w:pPr>
        <w:pStyle w:val="Notedebasdepage"/>
        <w:rPr>
          <w:sz w:val="18"/>
        </w:rPr>
      </w:pPr>
      <w:r>
        <w:rPr>
          <w:rStyle w:val="Appelnotedebasdep"/>
        </w:rPr>
        <w:footnoteRef/>
      </w:r>
      <w:r>
        <w:t xml:space="preserve"> </w:t>
      </w:r>
      <w:r w:rsidRPr="00CA0749">
        <w:rPr>
          <w:sz w:val="18"/>
        </w:rPr>
        <w:t xml:space="preserve">Retrouver </w:t>
      </w:r>
      <w:r w:rsidR="00477BA8">
        <w:rPr>
          <w:sz w:val="18"/>
        </w:rPr>
        <w:t>la méthodologie pour une recherche participative</w:t>
      </w:r>
    </w:p>
    <w:p w14:paraId="7FF1131A" w14:textId="40893C59" w:rsidR="00041A3B" w:rsidRDefault="004E226F" w:rsidP="00041A3B">
      <w:pPr>
        <w:pStyle w:val="Notedebasdepage"/>
      </w:pPr>
      <w:hyperlink r:id="rId4" w:tooltip="Lien vers le site de la Firah et la page dédiée à la méthodologie pour valoriser les résultats de la recherche, nouvelle fenêtre" w:history="1">
        <w:r w:rsidR="00041A3B" w:rsidRPr="00E062E3">
          <w:rPr>
            <w:rStyle w:val="Lienhypertexte"/>
            <w:sz w:val="18"/>
          </w:rPr>
          <w:t>https://www.firah.org/methodologie-pour-valoriser-les-resultats-de-la-recherche.html</w:t>
        </w:r>
      </w:hyperlink>
    </w:p>
  </w:footnote>
  <w:footnote w:id="13">
    <w:p w14:paraId="5E76BD36" w14:textId="66C7308B" w:rsidR="00041A3B" w:rsidRPr="007B0C01" w:rsidRDefault="00041A3B" w:rsidP="00041A3B">
      <w:pPr>
        <w:pStyle w:val="Sansinterligne"/>
        <w:jc w:val="both"/>
        <w:rPr>
          <w:rFonts w:ascii="Calibri" w:hAnsi="Calibri" w:cstheme="minorHAnsi"/>
          <w:color w:val="FF0000"/>
          <w:sz w:val="18"/>
          <w:szCs w:val="18"/>
          <w:highlight w:val="yellow"/>
        </w:rPr>
      </w:pPr>
      <w:r w:rsidRPr="00784BA8">
        <w:rPr>
          <w:rStyle w:val="Appelnotedebasdep"/>
        </w:rPr>
        <w:footnoteRef/>
      </w:r>
      <w:r w:rsidRPr="00784BA8">
        <w:t xml:space="preserve"> </w:t>
      </w:r>
      <w:r w:rsidRPr="009457A4">
        <w:rPr>
          <w:rFonts w:ascii="Calibri" w:hAnsi="Calibri"/>
          <w:sz w:val="18"/>
          <w:szCs w:val="18"/>
        </w:rPr>
        <w:t>Retrouver une information complète sur les supports d’application réalisés par les recherches soutenues par la FIRAH</w:t>
      </w:r>
      <w:r w:rsidRPr="00784BA8">
        <w:rPr>
          <w:sz w:val="18"/>
          <w:szCs w:val="18"/>
        </w:rPr>
        <w:t xml:space="preserve"> : </w:t>
      </w:r>
      <w:hyperlink r:id="rId5" w:tooltip="Lien vers le site de la Firah et la page dédiée aux résultats et productions des recherches financées, nouvelle fenêtre" w:history="1">
        <w:r w:rsidRPr="007B0C01">
          <w:rPr>
            <w:rStyle w:val="Lienhypertexte"/>
            <w:rFonts w:ascii="Calibri" w:hAnsi="Calibri" w:cstheme="minorHAnsi"/>
            <w:sz w:val="18"/>
            <w:szCs w:val="18"/>
          </w:rPr>
          <w:t>https://www.firah.org/fr/resultats-productions-des-recherches-financees.htm</w:t>
        </w:r>
      </w:hyperlink>
      <w:r w:rsidRPr="007B0C01">
        <w:rPr>
          <w:rFonts w:ascii="Calibri" w:hAnsi="Calibri" w:cstheme="minorHAnsi"/>
          <w:sz w:val="18"/>
          <w:szCs w:val="18"/>
        </w:rPr>
        <w:t>l</w:t>
      </w:r>
    </w:p>
  </w:footnote>
  <w:footnote w:id="14">
    <w:p w14:paraId="0C45A8B2" w14:textId="77777777" w:rsidR="00041A3B" w:rsidRPr="00390ADD" w:rsidRDefault="00041A3B" w:rsidP="00041A3B">
      <w:pPr>
        <w:pStyle w:val="Notedebasdepage"/>
        <w:jc w:val="both"/>
        <w:rPr>
          <w:sz w:val="18"/>
        </w:rPr>
      </w:pPr>
      <w:r>
        <w:rPr>
          <w:rStyle w:val="Appelnotedebasdep"/>
        </w:rPr>
        <w:footnoteRef/>
      </w:r>
      <w:r>
        <w:t xml:space="preserve"> </w:t>
      </w:r>
      <w:r w:rsidRPr="004D6373">
        <w:rPr>
          <w:sz w:val="18"/>
        </w:rPr>
        <w:t xml:space="preserve">Les porteurs de projet sont invités à se rapprocher de professionnels de la communication ou ayant des compétences en pédagogies afin d’être conseillés lors de l’élaboration et de la diffusion des supports d’application. Ces conseils seront notamment d’une grande aide quant à l’accessibilité des informations contenues dans ces supports. </w:t>
      </w:r>
    </w:p>
  </w:footnote>
  <w:footnote w:id="15">
    <w:p w14:paraId="17080F5A" w14:textId="77777777" w:rsidR="00F35E4A" w:rsidRPr="0075053B" w:rsidRDefault="00F35E4A" w:rsidP="00F35E4A">
      <w:r w:rsidRPr="0075053B">
        <w:rPr>
          <w:rStyle w:val="Appelnotedebasdep"/>
          <w:rFonts w:cstheme="minorHAnsi"/>
          <w:sz w:val="20"/>
          <w:szCs w:val="20"/>
        </w:rPr>
        <w:footnoteRef/>
      </w:r>
      <w:r w:rsidRPr="0075053B">
        <w:t xml:space="preserve"> </w:t>
      </w:r>
      <w:r w:rsidRPr="003937F7">
        <w:rPr>
          <w:rFonts w:ascii="Calibri" w:eastAsia="Calibri" w:hAnsi="Calibri" w:cs="Times New Roman"/>
          <w:sz w:val="18"/>
          <w:szCs w:val="20"/>
        </w:rPr>
        <w:t>Le terme « formation en situation de travail » se réfère à la loi n° 2018-771 pour la liberté de choisir son avenir professionnel » du 5 septembre 2018 qui reconnaît la possibilité de se</w:t>
      </w:r>
      <w:r w:rsidRPr="0075053B">
        <w:t xml:space="preserve"> </w:t>
      </w:r>
      <w:r w:rsidRPr="003937F7">
        <w:rPr>
          <w:rFonts w:ascii="Calibri" w:eastAsia="Calibri" w:hAnsi="Calibri" w:cs="Times New Roman"/>
          <w:sz w:val="18"/>
          <w:szCs w:val="20"/>
        </w:rPr>
        <w:t>former en situation de travail (Art L.6313-1 1°).</w:t>
      </w:r>
      <w:r w:rsidRPr="0075053B">
        <w:t xml:space="preserve"> </w:t>
      </w:r>
      <w:r w:rsidRPr="003937F7">
        <w:rPr>
          <w:rFonts w:ascii="Calibri" w:eastAsia="Calibri" w:hAnsi="Calibri" w:cs="Times New Roman"/>
          <w:sz w:val="18"/>
          <w:szCs w:val="20"/>
        </w:rPr>
        <w:t>Un décret d’application (</w:t>
      </w:r>
      <w:hyperlink r:id="rId6" w:tgtFrame="_blank" w:tooltip="undefined (Ouverture dans un nouvel onglet)" w:history="1">
        <w:r w:rsidRPr="003937F7">
          <w:rPr>
            <w:rFonts w:ascii="Calibri" w:eastAsia="Calibri" w:hAnsi="Calibri" w:cs="Times New Roman"/>
            <w:sz w:val="18"/>
            <w:szCs w:val="20"/>
          </w:rPr>
          <w:t>Art. D. 6313-3-2</w:t>
        </w:r>
      </w:hyperlink>
      <w:r w:rsidRPr="003937F7">
        <w:rPr>
          <w:rFonts w:ascii="Calibri" w:eastAsia="Calibri" w:hAnsi="Calibri" w:cs="Times New Roman"/>
          <w:sz w:val="18"/>
          <w:szCs w:val="20"/>
        </w:rPr>
        <w:t>) précise les étapes d’une action de formation en situation de travail.</w:t>
      </w:r>
    </w:p>
  </w:footnote>
  <w:footnote w:id="16">
    <w:p w14:paraId="5714B502" w14:textId="77777777" w:rsidR="00AF1EC9" w:rsidRPr="0075053B" w:rsidRDefault="00AF1EC9" w:rsidP="00AF1EC9">
      <w:pPr>
        <w:pStyle w:val="Notedebasdepage"/>
        <w:jc w:val="both"/>
        <w:rPr>
          <w:rFonts w:asciiTheme="minorHAnsi" w:hAnsiTheme="minorHAnsi" w:cstheme="minorHAnsi"/>
        </w:rPr>
      </w:pPr>
      <w:r w:rsidRPr="0075053B">
        <w:rPr>
          <w:rStyle w:val="Appelnotedebasdep"/>
          <w:rFonts w:asciiTheme="minorHAnsi" w:hAnsiTheme="minorHAnsi" w:cstheme="minorHAnsi"/>
        </w:rPr>
        <w:footnoteRef/>
      </w:r>
      <w:r w:rsidRPr="0075053B">
        <w:rPr>
          <w:rFonts w:asciiTheme="minorHAnsi" w:hAnsiTheme="minorHAnsi" w:cstheme="minorHAnsi"/>
        </w:rPr>
        <w:t xml:space="preserve"> </w:t>
      </w:r>
      <w:r w:rsidRPr="003937F7">
        <w:rPr>
          <w:sz w:val="18"/>
        </w:rPr>
        <w:t>Le décret en date du 2 octobre 2020 redéfinit les missions de ces établissements médico-sociaux.</w:t>
      </w:r>
    </w:p>
  </w:footnote>
  <w:footnote w:id="17">
    <w:p w14:paraId="5070E551" w14:textId="77777777" w:rsidR="00AF1EC9" w:rsidRPr="0075053B" w:rsidRDefault="00AF1EC9" w:rsidP="00AF1EC9">
      <w:pPr>
        <w:pStyle w:val="Notedebasdepage"/>
        <w:jc w:val="both"/>
        <w:rPr>
          <w:rFonts w:asciiTheme="minorHAnsi" w:hAnsiTheme="minorHAnsi" w:cstheme="minorHAnsi"/>
        </w:rPr>
      </w:pPr>
      <w:r w:rsidRPr="0075053B">
        <w:rPr>
          <w:rStyle w:val="Appelnotedebasdep"/>
          <w:rFonts w:asciiTheme="minorHAnsi" w:hAnsiTheme="minorHAnsi" w:cstheme="minorHAnsi"/>
        </w:rPr>
        <w:footnoteRef/>
      </w:r>
      <w:r w:rsidRPr="0075053B">
        <w:rPr>
          <w:rFonts w:asciiTheme="minorHAnsi" w:hAnsiTheme="minorHAnsi" w:cstheme="minorHAnsi"/>
        </w:rPr>
        <w:t xml:space="preserve"> </w:t>
      </w:r>
      <w:r w:rsidRPr="003937F7">
        <w:rPr>
          <w:sz w:val="18"/>
        </w:rPr>
        <w:t>Les ESPR et les ESPO sont des établissements médico-sociaux qui accueillent des personnes handicapées, les accompagnent dans leur orientation et dispensent des formations qualifiantes après le cas échéant, une formation préparatoire.</w:t>
      </w:r>
    </w:p>
  </w:footnote>
  <w:footnote w:id="18">
    <w:p w14:paraId="61BC54A0" w14:textId="4007DBF0" w:rsidR="00453F0B" w:rsidRDefault="00453F0B" w:rsidP="00453F0B">
      <w:pPr>
        <w:pStyle w:val="Notedebasdepage"/>
        <w:tabs>
          <w:tab w:val="left" w:pos="6090"/>
        </w:tabs>
      </w:pPr>
      <w:r>
        <w:rPr>
          <w:rStyle w:val="Appelnotedebasdep"/>
        </w:rPr>
        <w:footnoteRef/>
      </w:r>
      <w:r>
        <w:t xml:space="preserve"> </w:t>
      </w:r>
      <w:bookmarkStart w:id="14" w:name="_Hlk90570091"/>
      <w:r w:rsidRPr="00E4126C">
        <w:rPr>
          <w:sz w:val="18"/>
          <w:szCs w:val="18"/>
        </w:rPr>
        <w:fldChar w:fldCharType="begin"/>
      </w:r>
      <w:r w:rsidR="00E4126C">
        <w:rPr>
          <w:sz w:val="18"/>
          <w:szCs w:val="18"/>
        </w:rPr>
        <w:instrText>HYPERLINK "https://www.firah.org/fr/guides-m-thodologiques.html" \o "Lien vers la page dédiée au guide méthodologique sur le site de la Firah, nouvelle fenêtre"</w:instrText>
      </w:r>
      <w:r w:rsidRPr="00E4126C">
        <w:rPr>
          <w:sz w:val="18"/>
          <w:szCs w:val="18"/>
        </w:rPr>
        <w:fldChar w:fldCharType="separate"/>
      </w:r>
      <w:r w:rsidRPr="00E4126C">
        <w:rPr>
          <w:rStyle w:val="Lienhypertexte"/>
          <w:sz w:val="18"/>
          <w:szCs w:val="18"/>
        </w:rPr>
        <w:t>https://www.firah.org/fr/guides-m-thodologiques.html</w:t>
      </w:r>
      <w:r w:rsidRPr="00E4126C">
        <w:rPr>
          <w:sz w:val="18"/>
          <w:szCs w:val="18"/>
        </w:rPr>
        <w:fldChar w:fldCharType="end"/>
      </w:r>
      <w:bookmarkEnd w:id="1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4A1F" w14:textId="12AE4561" w:rsidR="00477BA8" w:rsidRDefault="00477BA8">
    <w:pPr>
      <w:pStyle w:val="En-tte"/>
    </w:pPr>
    <w:r w:rsidRPr="00477BA8">
      <w:rPr>
        <w:noProof/>
      </w:rPr>
      <w:drawing>
        <wp:anchor distT="0" distB="0" distL="114300" distR="114300" simplePos="0" relativeHeight="251658241" behindDoc="0" locked="0" layoutInCell="1" allowOverlap="1" wp14:anchorId="2A8E8313" wp14:editId="79EAB94B">
          <wp:simplePos x="0" y="0"/>
          <wp:positionH relativeFrom="margin">
            <wp:posOffset>3270250</wp:posOffset>
          </wp:positionH>
          <wp:positionV relativeFrom="paragraph">
            <wp:posOffset>102235</wp:posOffset>
          </wp:positionV>
          <wp:extent cx="1397000" cy="986155"/>
          <wp:effectExtent l="0" t="0" r="0" b="4445"/>
          <wp:wrapTopAndBottom/>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7000" cy="986155"/>
                  </a:xfrm>
                  <a:prstGeom prst="rect">
                    <a:avLst/>
                  </a:prstGeom>
                </pic:spPr>
              </pic:pic>
            </a:graphicData>
          </a:graphic>
          <wp14:sizeRelH relativeFrom="margin">
            <wp14:pctWidth>0</wp14:pctWidth>
          </wp14:sizeRelH>
          <wp14:sizeRelV relativeFrom="margin">
            <wp14:pctHeight>0</wp14:pctHeight>
          </wp14:sizeRelV>
        </wp:anchor>
      </w:drawing>
    </w:r>
    <w:r w:rsidRPr="00477BA8">
      <w:rPr>
        <w:noProof/>
      </w:rPr>
      <w:drawing>
        <wp:anchor distT="0" distB="0" distL="114300" distR="114300" simplePos="0" relativeHeight="251658240" behindDoc="0" locked="0" layoutInCell="1" allowOverlap="1" wp14:anchorId="3FD161A8" wp14:editId="3CD3772B">
          <wp:simplePos x="0" y="0"/>
          <wp:positionH relativeFrom="column">
            <wp:posOffset>1129085</wp:posOffset>
          </wp:positionH>
          <wp:positionV relativeFrom="paragraph">
            <wp:posOffset>114493</wp:posOffset>
          </wp:positionV>
          <wp:extent cx="1706880" cy="1007110"/>
          <wp:effectExtent l="0" t="0" r="0" b="0"/>
          <wp:wrapTopAndBottom/>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06880" cy="10071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2252"/>
    <w:multiLevelType w:val="multilevel"/>
    <w:tmpl w:val="C82E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45263"/>
    <w:multiLevelType w:val="multilevel"/>
    <w:tmpl w:val="C5DAC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F44B0"/>
    <w:multiLevelType w:val="hybridMultilevel"/>
    <w:tmpl w:val="D0FE170E"/>
    <w:lvl w:ilvl="0" w:tplc="442CDEBE">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D65F72"/>
    <w:multiLevelType w:val="hybridMultilevel"/>
    <w:tmpl w:val="D9122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B47297"/>
    <w:multiLevelType w:val="hybridMultilevel"/>
    <w:tmpl w:val="910C1F18"/>
    <w:lvl w:ilvl="0" w:tplc="040C0015">
      <w:start w:val="7"/>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ED0AE2"/>
    <w:multiLevelType w:val="hybridMultilevel"/>
    <w:tmpl w:val="F0B039A2"/>
    <w:lvl w:ilvl="0" w:tplc="040C0015">
      <w:start w:val="8"/>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2BB213D"/>
    <w:multiLevelType w:val="hybridMultilevel"/>
    <w:tmpl w:val="83167B80"/>
    <w:lvl w:ilvl="0" w:tplc="040C0015">
      <w:start w:val="8"/>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9167CF0"/>
    <w:multiLevelType w:val="hybridMultilevel"/>
    <w:tmpl w:val="77E4EB60"/>
    <w:lvl w:ilvl="0" w:tplc="61BCF2D0">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9E5824"/>
    <w:multiLevelType w:val="hybridMultilevel"/>
    <w:tmpl w:val="0C322FD6"/>
    <w:lvl w:ilvl="0" w:tplc="040C0015">
      <w:start w:val="8"/>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355756B"/>
    <w:multiLevelType w:val="hybridMultilevel"/>
    <w:tmpl w:val="EF5080EC"/>
    <w:lvl w:ilvl="0" w:tplc="6D8875FC">
      <w:start w:val="1"/>
      <w:numFmt w:val="bullet"/>
      <w:lvlText w:val=""/>
      <w:lvlJc w:val="left"/>
      <w:pPr>
        <w:ind w:left="1068" w:hanging="360"/>
      </w:pPr>
      <w:rPr>
        <w:rFonts w:ascii="Symbol" w:hAnsi="Symbol" w:hint="default"/>
        <w:color w:val="5D1767"/>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33AD39DC"/>
    <w:multiLevelType w:val="hybridMultilevel"/>
    <w:tmpl w:val="C91609F6"/>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15:restartNumberingAfterBreak="0">
    <w:nsid w:val="379917BA"/>
    <w:multiLevelType w:val="hybridMultilevel"/>
    <w:tmpl w:val="04D4A504"/>
    <w:lvl w:ilvl="0" w:tplc="442CDEBE">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E404F6C"/>
    <w:multiLevelType w:val="hybridMultilevel"/>
    <w:tmpl w:val="33967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C8313D3"/>
    <w:multiLevelType w:val="hybridMultilevel"/>
    <w:tmpl w:val="AE7EAD78"/>
    <w:lvl w:ilvl="0" w:tplc="7ECAA6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897D64"/>
    <w:multiLevelType w:val="hybridMultilevel"/>
    <w:tmpl w:val="BF8280AE"/>
    <w:lvl w:ilvl="0" w:tplc="163C52C2">
      <w:start w:val="1"/>
      <w:numFmt w:val="bullet"/>
      <w:lvlText w:val=""/>
      <w:lvlJc w:val="left"/>
      <w:pPr>
        <w:ind w:left="720" w:hanging="360"/>
      </w:pPr>
      <w:rPr>
        <w:rFonts w:ascii="Symbol" w:hAnsi="Symbol" w:hint="default"/>
        <w:color w:val="5D1767"/>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D358FE"/>
    <w:multiLevelType w:val="hybridMultilevel"/>
    <w:tmpl w:val="6EF29D56"/>
    <w:lvl w:ilvl="0" w:tplc="7ECAA662">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8E038A2"/>
    <w:multiLevelType w:val="hybridMultilevel"/>
    <w:tmpl w:val="A984A074"/>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97B739A"/>
    <w:multiLevelType w:val="hybridMultilevel"/>
    <w:tmpl w:val="264A540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6C5E2724"/>
    <w:multiLevelType w:val="hybridMultilevel"/>
    <w:tmpl w:val="3D402414"/>
    <w:lvl w:ilvl="0" w:tplc="040C0015">
      <w:start w:val="8"/>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D3848C6"/>
    <w:multiLevelType w:val="hybridMultilevel"/>
    <w:tmpl w:val="AC6AFA3A"/>
    <w:lvl w:ilvl="0" w:tplc="040C0015">
      <w:start w:val="8"/>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EE62E20"/>
    <w:multiLevelType w:val="hybridMultilevel"/>
    <w:tmpl w:val="A3E8940C"/>
    <w:lvl w:ilvl="0" w:tplc="442CDEBE">
      <w:start w:val="3"/>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74216AC6"/>
    <w:multiLevelType w:val="hybridMultilevel"/>
    <w:tmpl w:val="0BFAE8DE"/>
    <w:lvl w:ilvl="0" w:tplc="040C0015">
      <w:start w:val="8"/>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B287B4C"/>
    <w:multiLevelType w:val="hybridMultilevel"/>
    <w:tmpl w:val="C72451EC"/>
    <w:lvl w:ilvl="0" w:tplc="89FCF4F0">
      <w:numFmt w:val="bullet"/>
      <w:lvlText w:val="-"/>
      <w:lvlJc w:val="left"/>
      <w:pPr>
        <w:ind w:left="1068" w:hanging="360"/>
      </w:pPr>
      <w:rPr>
        <w:rFonts w:ascii="Arial" w:eastAsia="Times New Roman" w:hAnsi="Arial" w:hint="default"/>
        <w:b/>
        <w:color w:val="auto"/>
      </w:rPr>
    </w:lvl>
    <w:lvl w:ilvl="1" w:tplc="040C0003">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84253305">
    <w:abstractNumId w:val="13"/>
  </w:num>
  <w:num w:numId="2" w16cid:durableId="1147210469">
    <w:abstractNumId w:val="20"/>
  </w:num>
  <w:num w:numId="3" w16cid:durableId="1848249365">
    <w:abstractNumId w:val="22"/>
  </w:num>
  <w:num w:numId="4" w16cid:durableId="2114740913">
    <w:abstractNumId w:val="10"/>
  </w:num>
  <w:num w:numId="5" w16cid:durableId="1540435266">
    <w:abstractNumId w:val="4"/>
  </w:num>
  <w:num w:numId="6" w16cid:durableId="454299863">
    <w:abstractNumId w:val="5"/>
  </w:num>
  <w:num w:numId="7" w16cid:durableId="299267526">
    <w:abstractNumId w:val="8"/>
  </w:num>
  <w:num w:numId="8" w16cid:durableId="739642538">
    <w:abstractNumId w:val="19"/>
  </w:num>
  <w:num w:numId="9" w16cid:durableId="553854201">
    <w:abstractNumId w:val="18"/>
  </w:num>
  <w:num w:numId="10" w16cid:durableId="1100102892">
    <w:abstractNumId w:val="6"/>
  </w:num>
  <w:num w:numId="11" w16cid:durableId="17826688">
    <w:abstractNumId w:val="21"/>
  </w:num>
  <w:num w:numId="12" w16cid:durableId="234122077">
    <w:abstractNumId w:val="12"/>
  </w:num>
  <w:num w:numId="13" w16cid:durableId="1756322251">
    <w:abstractNumId w:val="7"/>
  </w:num>
  <w:num w:numId="14" w16cid:durableId="1447625800">
    <w:abstractNumId w:val="3"/>
  </w:num>
  <w:num w:numId="15" w16cid:durableId="1799302115">
    <w:abstractNumId w:val="11"/>
  </w:num>
  <w:num w:numId="16" w16cid:durableId="1233199196">
    <w:abstractNumId w:val="2"/>
  </w:num>
  <w:num w:numId="17" w16cid:durableId="1733386958">
    <w:abstractNumId w:val="14"/>
  </w:num>
  <w:num w:numId="18" w16cid:durableId="714037848">
    <w:abstractNumId w:val="9"/>
  </w:num>
  <w:num w:numId="19" w16cid:durableId="631330884">
    <w:abstractNumId w:val="0"/>
  </w:num>
  <w:num w:numId="20" w16cid:durableId="496770657">
    <w:abstractNumId w:val="1"/>
  </w:num>
  <w:num w:numId="21" w16cid:durableId="289291587">
    <w:abstractNumId w:val="12"/>
  </w:num>
  <w:num w:numId="22" w16cid:durableId="290984511">
    <w:abstractNumId w:val="16"/>
  </w:num>
  <w:num w:numId="23" w16cid:durableId="1107963172">
    <w:abstractNumId w:val="17"/>
  </w:num>
  <w:num w:numId="24" w16cid:durableId="14051853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5EF"/>
    <w:rsid w:val="00011373"/>
    <w:rsid w:val="000124D7"/>
    <w:rsid w:val="000335E0"/>
    <w:rsid w:val="00041A3B"/>
    <w:rsid w:val="000548BE"/>
    <w:rsid w:val="00076B8E"/>
    <w:rsid w:val="00083301"/>
    <w:rsid w:val="00090D25"/>
    <w:rsid w:val="000B1FDB"/>
    <w:rsid w:val="000C21FE"/>
    <w:rsid w:val="000C43AA"/>
    <w:rsid w:val="000C74B9"/>
    <w:rsid w:val="000D4924"/>
    <w:rsid w:val="000D60F5"/>
    <w:rsid w:val="000D6E4A"/>
    <w:rsid w:val="000E16C2"/>
    <w:rsid w:val="000F394B"/>
    <w:rsid w:val="000F462D"/>
    <w:rsid w:val="000F4980"/>
    <w:rsid w:val="00102085"/>
    <w:rsid w:val="00103A63"/>
    <w:rsid w:val="00104299"/>
    <w:rsid w:val="00125CE8"/>
    <w:rsid w:val="00147BDA"/>
    <w:rsid w:val="00155314"/>
    <w:rsid w:val="0016465F"/>
    <w:rsid w:val="0019117B"/>
    <w:rsid w:val="00195A82"/>
    <w:rsid w:val="00196863"/>
    <w:rsid w:val="001B6DB8"/>
    <w:rsid w:val="001B7908"/>
    <w:rsid w:val="001D70D5"/>
    <w:rsid w:val="001E5223"/>
    <w:rsid w:val="001E5238"/>
    <w:rsid w:val="001F648D"/>
    <w:rsid w:val="001F6EFF"/>
    <w:rsid w:val="00201673"/>
    <w:rsid w:val="00204B9E"/>
    <w:rsid w:val="00204F0D"/>
    <w:rsid w:val="0020738C"/>
    <w:rsid w:val="00213E15"/>
    <w:rsid w:val="00224AEC"/>
    <w:rsid w:val="00230A01"/>
    <w:rsid w:val="00235C03"/>
    <w:rsid w:val="00247ECF"/>
    <w:rsid w:val="0025355E"/>
    <w:rsid w:val="0026161C"/>
    <w:rsid w:val="00264D14"/>
    <w:rsid w:val="00271F8D"/>
    <w:rsid w:val="00281031"/>
    <w:rsid w:val="002834C1"/>
    <w:rsid w:val="00287E5D"/>
    <w:rsid w:val="00293093"/>
    <w:rsid w:val="002A2B83"/>
    <w:rsid w:val="002A7100"/>
    <w:rsid w:val="002D01FE"/>
    <w:rsid w:val="002D1787"/>
    <w:rsid w:val="002D66D5"/>
    <w:rsid w:val="002E3A7C"/>
    <w:rsid w:val="002E712F"/>
    <w:rsid w:val="002F0DC8"/>
    <w:rsid w:val="002F6F40"/>
    <w:rsid w:val="003105DD"/>
    <w:rsid w:val="00323A26"/>
    <w:rsid w:val="00324A33"/>
    <w:rsid w:val="00327526"/>
    <w:rsid w:val="00332687"/>
    <w:rsid w:val="0035638B"/>
    <w:rsid w:val="0035645B"/>
    <w:rsid w:val="00357ADF"/>
    <w:rsid w:val="00363366"/>
    <w:rsid w:val="003643B6"/>
    <w:rsid w:val="00370915"/>
    <w:rsid w:val="00376711"/>
    <w:rsid w:val="00380EFD"/>
    <w:rsid w:val="00381B4E"/>
    <w:rsid w:val="00385B8E"/>
    <w:rsid w:val="003933F9"/>
    <w:rsid w:val="003937F7"/>
    <w:rsid w:val="003A1D91"/>
    <w:rsid w:val="003A3351"/>
    <w:rsid w:val="003B1BD3"/>
    <w:rsid w:val="003B2A4C"/>
    <w:rsid w:val="003B4D96"/>
    <w:rsid w:val="003B5F07"/>
    <w:rsid w:val="003C0AC2"/>
    <w:rsid w:val="003C53BA"/>
    <w:rsid w:val="003E5386"/>
    <w:rsid w:val="003E56C6"/>
    <w:rsid w:val="003E6B4A"/>
    <w:rsid w:val="003F7FB1"/>
    <w:rsid w:val="004033BE"/>
    <w:rsid w:val="00406276"/>
    <w:rsid w:val="0041363D"/>
    <w:rsid w:val="0043798D"/>
    <w:rsid w:val="004476BD"/>
    <w:rsid w:val="00450250"/>
    <w:rsid w:val="00450CC6"/>
    <w:rsid w:val="00453632"/>
    <w:rsid w:val="00453F0B"/>
    <w:rsid w:val="00454C1C"/>
    <w:rsid w:val="00455088"/>
    <w:rsid w:val="004557B8"/>
    <w:rsid w:val="00465E00"/>
    <w:rsid w:val="00472102"/>
    <w:rsid w:val="004740DA"/>
    <w:rsid w:val="00474AAA"/>
    <w:rsid w:val="00477BA8"/>
    <w:rsid w:val="004931F9"/>
    <w:rsid w:val="004A5336"/>
    <w:rsid w:val="004A5453"/>
    <w:rsid w:val="004A66E8"/>
    <w:rsid w:val="004B006E"/>
    <w:rsid w:val="004B35DC"/>
    <w:rsid w:val="004B6740"/>
    <w:rsid w:val="004C3DCA"/>
    <w:rsid w:val="004C6E20"/>
    <w:rsid w:val="004C7CE2"/>
    <w:rsid w:val="004D13AC"/>
    <w:rsid w:val="004D4443"/>
    <w:rsid w:val="004E226F"/>
    <w:rsid w:val="004F490A"/>
    <w:rsid w:val="005001C6"/>
    <w:rsid w:val="00547F64"/>
    <w:rsid w:val="00555C92"/>
    <w:rsid w:val="00573388"/>
    <w:rsid w:val="005838D1"/>
    <w:rsid w:val="00585547"/>
    <w:rsid w:val="00593B47"/>
    <w:rsid w:val="005A22FE"/>
    <w:rsid w:val="005B6649"/>
    <w:rsid w:val="005C1723"/>
    <w:rsid w:val="005C31DA"/>
    <w:rsid w:val="005D16B8"/>
    <w:rsid w:val="005D2502"/>
    <w:rsid w:val="005E11AC"/>
    <w:rsid w:val="005E2CDD"/>
    <w:rsid w:val="005E5225"/>
    <w:rsid w:val="005E6B7F"/>
    <w:rsid w:val="005E7F89"/>
    <w:rsid w:val="005E7FEB"/>
    <w:rsid w:val="005F1058"/>
    <w:rsid w:val="005F3479"/>
    <w:rsid w:val="005F7639"/>
    <w:rsid w:val="00602728"/>
    <w:rsid w:val="00602821"/>
    <w:rsid w:val="00630498"/>
    <w:rsid w:val="00632361"/>
    <w:rsid w:val="006323D6"/>
    <w:rsid w:val="00637535"/>
    <w:rsid w:val="00645B4C"/>
    <w:rsid w:val="00655F6B"/>
    <w:rsid w:val="006608CF"/>
    <w:rsid w:val="006615DA"/>
    <w:rsid w:val="00663968"/>
    <w:rsid w:val="00682316"/>
    <w:rsid w:val="0069277D"/>
    <w:rsid w:val="006939F5"/>
    <w:rsid w:val="00694201"/>
    <w:rsid w:val="006975D9"/>
    <w:rsid w:val="006A110A"/>
    <w:rsid w:val="006A420F"/>
    <w:rsid w:val="006B0315"/>
    <w:rsid w:val="006C3BD3"/>
    <w:rsid w:val="006C513F"/>
    <w:rsid w:val="006D65E8"/>
    <w:rsid w:val="006E05EF"/>
    <w:rsid w:val="007011B4"/>
    <w:rsid w:val="00703B59"/>
    <w:rsid w:val="007059AB"/>
    <w:rsid w:val="007060D3"/>
    <w:rsid w:val="00706846"/>
    <w:rsid w:val="00706BEF"/>
    <w:rsid w:val="007154B9"/>
    <w:rsid w:val="00723352"/>
    <w:rsid w:val="00723E35"/>
    <w:rsid w:val="007258F8"/>
    <w:rsid w:val="00727B9C"/>
    <w:rsid w:val="00730B9B"/>
    <w:rsid w:val="00736870"/>
    <w:rsid w:val="00736BEC"/>
    <w:rsid w:val="0075053B"/>
    <w:rsid w:val="00753E6F"/>
    <w:rsid w:val="0076046F"/>
    <w:rsid w:val="0076464A"/>
    <w:rsid w:val="007773A1"/>
    <w:rsid w:val="00782927"/>
    <w:rsid w:val="007A16BB"/>
    <w:rsid w:val="007A7EE3"/>
    <w:rsid w:val="007B0027"/>
    <w:rsid w:val="007B0C01"/>
    <w:rsid w:val="007B133F"/>
    <w:rsid w:val="007C54E0"/>
    <w:rsid w:val="007C63C8"/>
    <w:rsid w:val="007C7170"/>
    <w:rsid w:val="007D0E10"/>
    <w:rsid w:val="007D6BAD"/>
    <w:rsid w:val="007E5009"/>
    <w:rsid w:val="007E5E1D"/>
    <w:rsid w:val="007F050E"/>
    <w:rsid w:val="007F44A8"/>
    <w:rsid w:val="007F6E82"/>
    <w:rsid w:val="0080195A"/>
    <w:rsid w:val="00803E6E"/>
    <w:rsid w:val="0082351B"/>
    <w:rsid w:val="00824572"/>
    <w:rsid w:val="00824994"/>
    <w:rsid w:val="0083318F"/>
    <w:rsid w:val="008365CA"/>
    <w:rsid w:val="0085070B"/>
    <w:rsid w:val="00860A66"/>
    <w:rsid w:val="008637D2"/>
    <w:rsid w:val="00863D49"/>
    <w:rsid w:val="00870290"/>
    <w:rsid w:val="008760BB"/>
    <w:rsid w:val="00883880"/>
    <w:rsid w:val="00890041"/>
    <w:rsid w:val="00891446"/>
    <w:rsid w:val="00897B8D"/>
    <w:rsid w:val="008A0C35"/>
    <w:rsid w:val="008B3FAD"/>
    <w:rsid w:val="008B53CF"/>
    <w:rsid w:val="008C32BC"/>
    <w:rsid w:val="008C365B"/>
    <w:rsid w:val="008C6F62"/>
    <w:rsid w:val="008D01A4"/>
    <w:rsid w:val="008F173E"/>
    <w:rsid w:val="00904683"/>
    <w:rsid w:val="00912460"/>
    <w:rsid w:val="00924F58"/>
    <w:rsid w:val="009255E9"/>
    <w:rsid w:val="0093167D"/>
    <w:rsid w:val="009358EB"/>
    <w:rsid w:val="009457A4"/>
    <w:rsid w:val="00954A10"/>
    <w:rsid w:val="00956576"/>
    <w:rsid w:val="009625C8"/>
    <w:rsid w:val="009629D3"/>
    <w:rsid w:val="00970273"/>
    <w:rsid w:val="00971AD8"/>
    <w:rsid w:val="00976EAE"/>
    <w:rsid w:val="009809EE"/>
    <w:rsid w:val="00981BD0"/>
    <w:rsid w:val="0099049D"/>
    <w:rsid w:val="00992729"/>
    <w:rsid w:val="0099616D"/>
    <w:rsid w:val="00997D73"/>
    <w:rsid w:val="009A0245"/>
    <w:rsid w:val="009A0DF3"/>
    <w:rsid w:val="009A2EDC"/>
    <w:rsid w:val="009A38E8"/>
    <w:rsid w:val="009C138D"/>
    <w:rsid w:val="009C58EE"/>
    <w:rsid w:val="009D03C6"/>
    <w:rsid w:val="009D7304"/>
    <w:rsid w:val="009E5277"/>
    <w:rsid w:val="009E5D6C"/>
    <w:rsid w:val="009E6700"/>
    <w:rsid w:val="009F5989"/>
    <w:rsid w:val="009F59D5"/>
    <w:rsid w:val="009F6F23"/>
    <w:rsid w:val="00A03A24"/>
    <w:rsid w:val="00A06275"/>
    <w:rsid w:val="00A06865"/>
    <w:rsid w:val="00A07018"/>
    <w:rsid w:val="00A14C35"/>
    <w:rsid w:val="00A227DB"/>
    <w:rsid w:val="00A2762F"/>
    <w:rsid w:val="00A319DE"/>
    <w:rsid w:val="00A35400"/>
    <w:rsid w:val="00A43285"/>
    <w:rsid w:val="00A43AAB"/>
    <w:rsid w:val="00A60B19"/>
    <w:rsid w:val="00A66385"/>
    <w:rsid w:val="00A663C7"/>
    <w:rsid w:val="00A66A01"/>
    <w:rsid w:val="00A72D0A"/>
    <w:rsid w:val="00A7366C"/>
    <w:rsid w:val="00A86390"/>
    <w:rsid w:val="00A86CF0"/>
    <w:rsid w:val="00A87C5A"/>
    <w:rsid w:val="00AA130E"/>
    <w:rsid w:val="00AA3943"/>
    <w:rsid w:val="00AA6037"/>
    <w:rsid w:val="00AA7CED"/>
    <w:rsid w:val="00AB13EC"/>
    <w:rsid w:val="00AC0B1A"/>
    <w:rsid w:val="00AC1895"/>
    <w:rsid w:val="00AC3096"/>
    <w:rsid w:val="00AC392A"/>
    <w:rsid w:val="00AE0226"/>
    <w:rsid w:val="00AE6FA8"/>
    <w:rsid w:val="00AF1EC9"/>
    <w:rsid w:val="00AF203F"/>
    <w:rsid w:val="00AF612A"/>
    <w:rsid w:val="00B201F8"/>
    <w:rsid w:val="00B226AC"/>
    <w:rsid w:val="00B25CF7"/>
    <w:rsid w:val="00B27E95"/>
    <w:rsid w:val="00B31759"/>
    <w:rsid w:val="00B3602B"/>
    <w:rsid w:val="00B53FA9"/>
    <w:rsid w:val="00B56E25"/>
    <w:rsid w:val="00B61CE3"/>
    <w:rsid w:val="00B66FA4"/>
    <w:rsid w:val="00B70A55"/>
    <w:rsid w:val="00B82346"/>
    <w:rsid w:val="00B8249F"/>
    <w:rsid w:val="00B8667D"/>
    <w:rsid w:val="00B905D1"/>
    <w:rsid w:val="00B94B29"/>
    <w:rsid w:val="00BB2CD2"/>
    <w:rsid w:val="00BC01E5"/>
    <w:rsid w:val="00BC4E5E"/>
    <w:rsid w:val="00BC4FF9"/>
    <w:rsid w:val="00BC69C6"/>
    <w:rsid w:val="00BC7449"/>
    <w:rsid w:val="00BD69CB"/>
    <w:rsid w:val="00BF3D5F"/>
    <w:rsid w:val="00BF49E8"/>
    <w:rsid w:val="00C01165"/>
    <w:rsid w:val="00C03CD6"/>
    <w:rsid w:val="00C05B52"/>
    <w:rsid w:val="00C12E3C"/>
    <w:rsid w:val="00C21181"/>
    <w:rsid w:val="00C30875"/>
    <w:rsid w:val="00C34E8A"/>
    <w:rsid w:val="00C36D3D"/>
    <w:rsid w:val="00C370C6"/>
    <w:rsid w:val="00C37496"/>
    <w:rsid w:val="00C54DDA"/>
    <w:rsid w:val="00C55FBD"/>
    <w:rsid w:val="00C62823"/>
    <w:rsid w:val="00C6477B"/>
    <w:rsid w:val="00C64DD7"/>
    <w:rsid w:val="00C8201F"/>
    <w:rsid w:val="00C838F6"/>
    <w:rsid w:val="00C83E5E"/>
    <w:rsid w:val="00C8604A"/>
    <w:rsid w:val="00CA59F9"/>
    <w:rsid w:val="00CA6806"/>
    <w:rsid w:val="00CA7C97"/>
    <w:rsid w:val="00CC2383"/>
    <w:rsid w:val="00CD2159"/>
    <w:rsid w:val="00CF4594"/>
    <w:rsid w:val="00CF58EB"/>
    <w:rsid w:val="00D055A1"/>
    <w:rsid w:val="00D07621"/>
    <w:rsid w:val="00D0797E"/>
    <w:rsid w:val="00D1465B"/>
    <w:rsid w:val="00D14F2A"/>
    <w:rsid w:val="00D24C00"/>
    <w:rsid w:val="00D25B01"/>
    <w:rsid w:val="00D34E0E"/>
    <w:rsid w:val="00D450C5"/>
    <w:rsid w:val="00D4643E"/>
    <w:rsid w:val="00D55394"/>
    <w:rsid w:val="00D55EDB"/>
    <w:rsid w:val="00D65D97"/>
    <w:rsid w:val="00D7043D"/>
    <w:rsid w:val="00D73FA7"/>
    <w:rsid w:val="00D7502B"/>
    <w:rsid w:val="00D8004D"/>
    <w:rsid w:val="00D816BB"/>
    <w:rsid w:val="00D87132"/>
    <w:rsid w:val="00D87268"/>
    <w:rsid w:val="00D96F69"/>
    <w:rsid w:val="00DA2D1C"/>
    <w:rsid w:val="00DB7C7C"/>
    <w:rsid w:val="00DC0844"/>
    <w:rsid w:val="00DC4743"/>
    <w:rsid w:val="00DC69C4"/>
    <w:rsid w:val="00DD28AA"/>
    <w:rsid w:val="00DD5EB2"/>
    <w:rsid w:val="00DD6233"/>
    <w:rsid w:val="00DD7B3C"/>
    <w:rsid w:val="00DE282F"/>
    <w:rsid w:val="00DE63D3"/>
    <w:rsid w:val="00DE7808"/>
    <w:rsid w:val="00DF6A3A"/>
    <w:rsid w:val="00E01E99"/>
    <w:rsid w:val="00E0358A"/>
    <w:rsid w:val="00E05EEE"/>
    <w:rsid w:val="00E07C38"/>
    <w:rsid w:val="00E10D0E"/>
    <w:rsid w:val="00E15F9D"/>
    <w:rsid w:val="00E16C6A"/>
    <w:rsid w:val="00E327FE"/>
    <w:rsid w:val="00E362EA"/>
    <w:rsid w:val="00E4126C"/>
    <w:rsid w:val="00E452E7"/>
    <w:rsid w:val="00E569C9"/>
    <w:rsid w:val="00E60F1F"/>
    <w:rsid w:val="00E61330"/>
    <w:rsid w:val="00E75F0B"/>
    <w:rsid w:val="00E7704A"/>
    <w:rsid w:val="00E802ED"/>
    <w:rsid w:val="00E908E7"/>
    <w:rsid w:val="00E92E84"/>
    <w:rsid w:val="00E96884"/>
    <w:rsid w:val="00EA0DEA"/>
    <w:rsid w:val="00EA2469"/>
    <w:rsid w:val="00EA34A8"/>
    <w:rsid w:val="00EB6F0C"/>
    <w:rsid w:val="00EC4129"/>
    <w:rsid w:val="00EC75EF"/>
    <w:rsid w:val="00ED21B8"/>
    <w:rsid w:val="00ED2774"/>
    <w:rsid w:val="00ED642B"/>
    <w:rsid w:val="00ED6D21"/>
    <w:rsid w:val="00EE56E0"/>
    <w:rsid w:val="00EF3A8E"/>
    <w:rsid w:val="00EF6944"/>
    <w:rsid w:val="00F00A38"/>
    <w:rsid w:val="00F01219"/>
    <w:rsid w:val="00F0246F"/>
    <w:rsid w:val="00F04029"/>
    <w:rsid w:val="00F04C3F"/>
    <w:rsid w:val="00F07493"/>
    <w:rsid w:val="00F14C8A"/>
    <w:rsid w:val="00F21250"/>
    <w:rsid w:val="00F221F3"/>
    <w:rsid w:val="00F2238B"/>
    <w:rsid w:val="00F22EA1"/>
    <w:rsid w:val="00F2343E"/>
    <w:rsid w:val="00F35E4A"/>
    <w:rsid w:val="00F36034"/>
    <w:rsid w:val="00F42CC9"/>
    <w:rsid w:val="00F451C2"/>
    <w:rsid w:val="00F66C01"/>
    <w:rsid w:val="00F72BE0"/>
    <w:rsid w:val="00F73664"/>
    <w:rsid w:val="00F74648"/>
    <w:rsid w:val="00F754F7"/>
    <w:rsid w:val="00F7748C"/>
    <w:rsid w:val="00F823AD"/>
    <w:rsid w:val="00F91569"/>
    <w:rsid w:val="00F91AD1"/>
    <w:rsid w:val="00F92D34"/>
    <w:rsid w:val="00FA0C08"/>
    <w:rsid w:val="00FA160A"/>
    <w:rsid w:val="00FA7F2B"/>
    <w:rsid w:val="00FC2695"/>
    <w:rsid w:val="00FE0B7F"/>
    <w:rsid w:val="00FE50B8"/>
    <w:rsid w:val="00FF01DE"/>
    <w:rsid w:val="00FF0D26"/>
    <w:rsid w:val="00FF6A4B"/>
    <w:rsid w:val="00FF6F33"/>
    <w:rsid w:val="0C449B1B"/>
    <w:rsid w:val="378876DB"/>
    <w:rsid w:val="393B2328"/>
    <w:rsid w:val="496E7083"/>
    <w:rsid w:val="4EE876BF"/>
    <w:rsid w:val="500B6243"/>
    <w:rsid w:val="52D01275"/>
    <w:rsid w:val="5A68AD3B"/>
    <w:rsid w:val="686ADF0E"/>
    <w:rsid w:val="6D67B31B"/>
    <w:rsid w:val="714F4ED1"/>
    <w:rsid w:val="723B243E"/>
    <w:rsid w:val="7BBA40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811B2"/>
  <w15:docId w15:val="{0FEE1036-6E2B-40C8-855C-33472D58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EC75EF"/>
    <w:pPr>
      <w:spacing w:after="0" w:line="264" w:lineRule="auto"/>
    </w:pPr>
    <w:rPr>
      <w:sz w:val="24"/>
    </w:rPr>
  </w:style>
  <w:style w:type="paragraph" w:styleId="Titre1">
    <w:name w:val="heading 1"/>
    <w:basedOn w:val="Normal"/>
    <w:next w:val="Normal"/>
    <w:link w:val="Titre1Car"/>
    <w:uiPriority w:val="8"/>
    <w:qFormat/>
    <w:rsid w:val="003937F7"/>
    <w:pPr>
      <w:widowControl w:val="0"/>
      <w:shd w:val="clear" w:color="auto" w:fill="584386" w:themeFill="accent4" w:themeFillShade="BF"/>
      <w:spacing w:before="120" w:after="120" w:line="360" w:lineRule="auto"/>
      <w:jc w:val="both"/>
      <w:outlineLvl w:val="0"/>
    </w:pPr>
    <w:rPr>
      <w:rFonts w:ascii="Trebuchet MS" w:hAnsi="Trebuchet MS"/>
      <w:color w:val="FFFFFF" w:themeColor="background1"/>
      <w:sz w:val="28"/>
      <w:szCs w:val="24"/>
    </w:rPr>
  </w:style>
  <w:style w:type="paragraph" w:styleId="Titre2">
    <w:name w:val="heading 2"/>
    <w:basedOn w:val="Normal"/>
    <w:next w:val="Normal"/>
    <w:link w:val="Titre2Car"/>
    <w:qFormat/>
    <w:rsid w:val="009809EE"/>
    <w:pPr>
      <w:keepNext/>
      <w:keepLines/>
      <w:spacing w:before="40" w:line="276" w:lineRule="auto"/>
      <w:ind w:left="360" w:hanging="360"/>
      <w:outlineLvl w:val="1"/>
    </w:pPr>
    <w:rPr>
      <w:rFonts w:ascii="Cambria" w:eastAsiaTheme="majorEastAsia" w:hAnsi="Cambria" w:cstheme="majorBidi"/>
      <w:color w:val="7030A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9809EE"/>
    <w:rPr>
      <w:rFonts w:ascii="Cambria" w:eastAsiaTheme="majorEastAsia" w:hAnsi="Cambria" w:cstheme="majorBidi"/>
      <w:color w:val="7030A0"/>
      <w:sz w:val="24"/>
      <w:szCs w:val="24"/>
      <w:lang w:eastAsia="fr-FR"/>
    </w:rPr>
  </w:style>
  <w:style w:type="character" w:customStyle="1" w:styleId="Titre1Car">
    <w:name w:val="Titre 1 Car"/>
    <w:basedOn w:val="Policepardfaut"/>
    <w:link w:val="Titre1"/>
    <w:uiPriority w:val="8"/>
    <w:rsid w:val="003937F7"/>
    <w:rPr>
      <w:rFonts w:ascii="Trebuchet MS" w:hAnsi="Trebuchet MS"/>
      <w:color w:val="FFFFFF" w:themeColor="background1"/>
      <w:sz w:val="28"/>
      <w:szCs w:val="24"/>
      <w:shd w:val="clear" w:color="auto" w:fill="584386" w:themeFill="accent4" w:themeFillShade="BF"/>
    </w:rPr>
  </w:style>
  <w:style w:type="paragraph" w:customStyle="1" w:styleId="Default">
    <w:name w:val="Default"/>
    <w:rsid w:val="00EC75EF"/>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104299"/>
    <w:pPr>
      <w:ind w:left="720"/>
      <w:contextualSpacing/>
    </w:pPr>
  </w:style>
  <w:style w:type="character" w:styleId="Appelnotedebasdep">
    <w:name w:val="footnote reference"/>
    <w:uiPriority w:val="99"/>
    <w:rsid w:val="00F42CC9"/>
    <w:rPr>
      <w:rFonts w:cs="Times New Roman"/>
      <w:vertAlign w:val="superscript"/>
    </w:rPr>
  </w:style>
  <w:style w:type="character" w:styleId="Lienhypertexte">
    <w:name w:val="Hyperlink"/>
    <w:uiPriority w:val="99"/>
    <w:rsid w:val="00F42CC9"/>
    <w:rPr>
      <w:rFonts w:cs="Times New Roman"/>
      <w:color w:val="0000FF"/>
      <w:u w:val="single"/>
    </w:rPr>
  </w:style>
  <w:style w:type="paragraph" w:styleId="Notedebasdepage">
    <w:name w:val="footnote text"/>
    <w:basedOn w:val="Normal"/>
    <w:link w:val="NotedebasdepageCar"/>
    <w:uiPriority w:val="99"/>
    <w:rsid w:val="00F42CC9"/>
    <w:pPr>
      <w:spacing w:line="240" w:lineRule="auto"/>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rsid w:val="00F42CC9"/>
    <w:rPr>
      <w:rFonts w:ascii="Calibri" w:eastAsia="Calibri" w:hAnsi="Calibri" w:cs="Times New Roman"/>
      <w:sz w:val="20"/>
      <w:szCs w:val="20"/>
    </w:rPr>
  </w:style>
  <w:style w:type="paragraph" w:styleId="PrformatHTML">
    <w:name w:val="HTML Preformatted"/>
    <w:basedOn w:val="Normal"/>
    <w:link w:val="PrformatHTMLCar"/>
    <w:uiPriority w:val="99"/>
    <w:unhideWhenUsed/>
    <w:rsid w:val="00F42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alibri" w:hAnsi="Courier New" w:cs="Times New Roman"/>
      <w:color w:val="000000"/>
      <w:sz w:val="20"/>
      <w:szCs w:val="20"/>
    </w:rPr>
  </w:style>
  <w:style w:type="character" w:customStyle="1" w:styleId="PrformatHTMLCar">
    <w:name w:val="Préformaté HTML Car"/>
    <w:basedOn w:val="Policepardfaut"/>
    <w:link w:val="PrformatHTML"/>
    <w:uiPriority w:val="99"/>
    <w:rsid w:val="00F42CC9"/>
    <w:rPr>
      <w:rFonts w:ascii="Courier New" w:eastAsia="Calibri" w:hAnsi="Courier New" w:cs="Times New Roman"/>
      <w:color w:val="000000"/>
      <w:sz w:val="20"/>
      <w:szCs w:val="20"/>
    </w:rPr>
  </w:style>
  <w:style w:type="paragraph" w:styleId="Sansinterligne">
    <w:name w:val="No Spacing"/>
    <w:uiPriority w:val="1"/>
    <w:qFormat/>
    <w:rsid w:val="00F42CC9"/>
    <w:pPr>
      <w:spacing w:after="0" w:line="240" w:lineRule="auto"/>
    </w:pPr>
  </w:style>
  <w:style w:type="paragraph" w:styleId="En-tte">
    <w:name w:val="header"/>
    <w:basedOn w:val="Normal"/>
    <w:link w:val="En-tteCar"/>
    <w:uiPriority w:val="99"/>
    <w:unhideWhenUsed/>
    <w:rsid w:val="004033BE"/>
    <w:pPr>
      <w:tabs>
        <w:tab w:val="center" w:pos="4536"/>
        <w:tab w:val="right" w:pos="9072"/>
      </w:tabs>
      <w:spacing w:line="240" w:lineRule="auto"/>
    </w:pPr>
  </w:style>
  <w:style w:type="character" w:customStyle="1" w:styleId="En-tteCar">
    <w:name w:val="En-tête Car"/>
    <w:basedOn w:val="Policepardfaut"/>
    <w:link w:val="En-tte"/>
    <w:uiPriority w:val="99"/>
    <w:rsid w:val="004033BE"/>
    <w:rPr>
      <w:sz w:val="24"/>
    </w:rPr>
  </w:style>
  <w:style w:type="paragraph" w:styleId="Pieddepage">
    <w:name w:val="footer"/>
    <w:basedOn w:val="Normal"/>
    <w:link w:val="PieddepageCar"/>
    <w:uiPriority w:val="99"/>
    <w:unhideWhenUsed/>
    <w:rsid w:val="004033BE"/>
    <w:pPr>
      <w:tabs>
        <w:tab w:val="center" w:pos="4536"/>
        <w:tab w:val="right" w:pos="9072"/>
      </w:tabs>
      <w:spacing w:line="240" w:lineRule="auto"/>
    </w:pPr>
  </w:style>
  <w:style w:type="character" w:customStyle="1" w:styleId="PieddepageCar">
    <w:name w:val="Pied de page Car"/>
    <w:basedOn w:val="Policepardfaut"/>
    <w:link w:val="Pieddepage"/>
    <w:uiPriority w:val="99"/>
    <w:rsid w:val="004033BE"/>
    <w:rPr>
      <w:sz w:val="24"/>
    </w:rPr>
  </w:style>
  <w:style w:type="character" w:styleId="Marquedecommentaire">
    <w:name w:val="annotation reference"/>
    <w:basedOn w:val="Policepardfaut"/>
    <w:uiPriority w:val="99"/>
    <w:semiHidden/>
    <w:unhideWhenUsed/>
    <w:rsid w:val="00FA160A"/>
    <w:rPr>
      <w:sz w:val="16"/>
      <w:szCs w:val="16"/>
    </w:rPr>
  </w:style>
  <w:style w:type="paragraph" w:styleId="Commentaire">
    <w:name w:val="annotation text"/>
    <w:basedOn w:val="Normal"/>
    <w:link w:val="CommentaireCar"/>
    <w:uiPriority w:val="99"/>
    <w:unhideWhenUsed/>
    <w:rsid w:val="00FA160A"/>
    <w:pPr>
      <w:spacing w:line="240" w:lineRule="auto"/>
    </w:pPr>
    <w:rPr>
      <w:sz w:val="20"/>
      <w:szCs w:val="20"/>
    </w:rPr>
  </w:style>
  <w:style w:type="character" w:customStyle="1" w:styleId="CommentaireCar">
    <w:name w:val="Commentaire Car"/>
    <w:basedOn w:val="Policepardfaut"/>
    <w:link w:val="Commentaire"/>
    <w:uiPriority w:val="99"/>
    <w:rsid w:val="00FA160A"/>
    <w:rPr>
      <w:sz w:val="20"/>
      <w:szCs w:val="20"/>
    </w:rPr>
  </w:style>
  <w:style w:type="paragraph" w:styleId="Objetducommentaire">
    <w:name w:val="annotation subject"/>
    <w:basedOn w:val="Commentaire"/>
    <w:next w:val="Commentaire"/>
    <w:link w:val="ObjetducommentaireCar"/>
    <w:uiPriority w:val="99"/>
    <w:semiHidden/>
    <w:unhideWhenUsed/>
    <w:rsid w:val="00FA160A"/>
    <w:rPr>
      <w:b/>
      <w:bCs/>
    </w:rPr>
  </w:style>
  <w:style w:type="character" w:customStyle="1" w:styleId="ObjetducommentaireCar">
    <w:name w:val="Objet du commentaire Car"/>
    <w:basedOn w:val="CommentaireCar"/>
    <w:link w:val="Objetducommentaire"/>
    <w:uiPriority w:val="99"/>
    <w:semiHidden/>
    <w:rsid w:val="00FA160A"/>
    <w:rPr>
      <w:b/>
      <w:bCs/>
      <w:sz w:val="20"/>
      <w:szCs w:val="20"/>
    </w:rPr>
  </w:style>
  <w:style w:type="paragraph" w:styleId="Textedebulles">
    <w:name w:val="Balloon Text"/>
    <w:basedOn w:val="Normal"/>
    <w:link w:val="TextedebullesCar"/>
    <w:uiPriority w:val="99"/>
    <w:semiHidden/>
    <w:unhideWhenUsed/>
    <w:rsid w:val="00FA160A"/>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160A"/>
    <w:rPr>
      <w:rFonts w:ascii="Segoe UI" w:hAnsi="Segoe UI" w:cs="Segoe UI"/>
      <w:sz w:val="18"/>
      <w:szCs w:val="18"/>
    </w:rPr>
  </w:style>
  <w:style w:type="character" w:styleId="Lienhypertextesuivivisit">
    <w:name w:val="FollowedHyperlink"/>
    <w:basedOn w:val="Policepardfaut"/>
    <w:uiPriority w:val="99"/>
    <w:semiHidden/>
    <w:unhideWhenUsed/>
    <w:rsid w:val="00224AEC"/>
    <w:rPr>
      <w:color w:val="BC658E" w:themeColor="followedHyperlink"/>
      <w:u w:val="single"/>
    </w:rPr>
  </w:style>
  <w:style w:type="paragraph" w:styleId="Rvision">
    <w:name w:val="Revision"/>
    <w:hidden/>
    <w:uiPriority w:val="99"/>
    <w:semiHidden/>
    <w:rsid w:val="00C30875"/>
    <w:pPr>
      <w:spacing w:after="0" w:line="240" w:lineRule="auto"/>
    </w:pPr>
    <w:rPr>
      <w:sz w:val="24"/>
    </w:rPr>
  </w:style>
  <w:style w:type="character" w:customStyle="1" w:styleId="Mentionnonrsolue1">
    <w:name w:val="Mention non résolue1"/>
    <w:basedOn w:val="Policepardfaut"/>
    <w:uiPriority w:val="99"/>
    <w:semiHidden/>
    <w:unhideWhenUsed/>
    <w:rsid w:val="00630498"/>
    <w:rPr>
      <w:color w:val="605E5C"/>
      <w:shd w:val="clear" w:color="auto" w:fill="E1DFDD"/>
    </w:rPr>
  </w:style>
  <w:style w:type="paragraph" w:styleId="NormalWeb">
    <w:name w:val="Normal (Web)"/>
    <w:basedOn w:val="Normal"/>
    <w:uiPriority w:val="99"/>
    <w:semiHidden/>
    <w:unhideWhenUsed/>
    <w:rsid w:val="00FF01DE"/>
    <w:pPr>
      <w:spacing w:before="100" w:beforeAutospacing="1" w:after="100" w:afterAutospacing="1" w:line="240" w:lineRule="auto"/>
    </w:pPr>
    <w:rPr>
      <w:rFonts w:ascii="Times New Roman" w:eastAsia="Times New Roman" w:hAnsi="Times New Roman" w:cs="Times New Roman"/>
      <w:szCs w:val="24"/>
      <w:lang w:eastAsia="fr-FR"/>
    </w:rPr>
  </w:style>
  <w:style w:type="character" w:styleId="lev">
    <w:name w:val="Strong"/>
    <w:basedOn w:val="Policepardfaut"/>
    <w:uiPriority w:val="22"/>
    <w:qFormat/>
    <w:rsid w:val="00FF01DE"/>
    <w:rPr>
      <w:b/>
      <w:bCs/>
    </w:rPr>
  </w:style>
  <w:style w:type="character" w:styleId="Mentionnonrsolue">
    <w:name w:val="Unresolved Mention"/>
    <w:basedOn w:val="Policepardfaut"/>
    <w:uiPriority w:val="99"/>
    <w:semiHidden/>
    <w:unhideWhenUsed/>
    <w:rsid w:val="002E3A7C"/>
    <w:rPr>
      <w:color w:val="605E5C"/>
      <w:shd w:val="clear" w:color="auto" w:fill="E1DFDD"/>
    </w:rPr>
  </w:style>
  <w:style w:type="paragraph" w:styleId="Titre">
    <w:name w:val="Title"/>
    <w:basedOn w:val="Normal"/>
    <w:next w:val="Normal"/>
    <w:link w:val="TitreCar"/>
    <w:uiPriority w:val="10"/>
    <w:qFormat/>
    <w:rsid w:val="005C1723"/>
    <w:pPr>
      <w:spacing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C1723"/>
    <w:rPr>
      <w:rFonts w:asciiTheme="majorHAnsi" w:eastAsiaTheme="majorEastAsia" w:hAnsiTheme="majorHAnsi" w:cstheme="majorBidi"/>
      <w:spacing w:val="-10"/>
      <w:kern w:val="28"/>
      <w:sz w:val="56"/>
      <w:szCs w:val="56"/>
    </w:rPr>
  </w:style>
  <w:style w:type="paragraph" w:styleId="En-ttedetabledesmatires">
    <w:name w:val="TOC Heading"/>
    <w:basedOn w:val="Titre1"/>
    <w:next w:val="Normal"/>
    <w:uiPriority w:val="39"/>
    <w:unhideWhenUsed/>
    <w:qFormat/>
    <w:rsid w:val="005C1723"/>
    <w:pPr>
      <w:spacing w:line="259" w:lineRule="auto"/>
      <w:outlineLvl w:val="9"/>
    </w:pPr>
    <w:rPr>
      <w:lang w:eastAsia="fr-FR"/>
    </w:rPr>
  </w:style>
  <w:style w:type="table" w:styleId="Grilledutableau">
    <w:name w:val="Table Grid"/>
    <w:basedOn w:val="TableauNormal"/>
    <w:rsid w:val="00393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8C365B"/>
    <w:pPr>
      <w:tabs>
        <w:tab w:val="right" w:leader="dot" w:pos="9062"/>
      </w:tabs>
      <w:spacing w:after="100"/>
    </w:pPr>
    <w:rPr>
      <w:rFonts w:ascii="Calibri" w:hAnsi="Calibri"/>
      <w:noProof/>
      <w:sz w:val="22"/>
    </w:rPr>
  </w:style>
  <w:style w:type="paragraph" w:styleId="TM2">
    <w:name w:val="toc 2"/>
    <w:basedOn w:val="Normal"/>
    <w:next w:val="Normal"/>
    <w:autoRedefine/>
    <w:uiPriority w:val="39"/>
    <w:unhideWhenUsed/>
    <w:rsid w:val="00E4126C"/>
    <w:pPr>
      <w:spacing w:after="100"/>
      <w:ind w:left="240"/>
    </w:pPr>
  </w:style>
  <w:style w:type="character" w:customStyle="1" w:styleId="A6">
    <w:name w:val="A6"/>
    <w:uiPriority w:val="99"/>
    <w:rsid w:val="006A420F"/>
    <w:rPr>
      <w:rFonts w:cs="Instant 5 Heavy"/>
      <w:b/>
      <w:bCs/>
      <w:color w:val="104F9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372941">
      <w:bodyDiv w:val="1"/>
      <w:marLeft w:val="0"/>
      <w:marRight w:val="0"/>
      <w:marTop w:val="0"/>
      <w:marBottom w:val="0"/>
      <w:divBdr>
        <w:top w:val="none" w:sz="0" w:space="0" w:color="auto"/>
        <w:left w:val="none" w:sz="0" w:space="0" w:color="auto"/>
        <w:bottom w:val="none" w:sz="0" w:space="0" w:color="auto"/>
        <w:right w:val="none" w:sz="0" w:space="0" w:color="auto"/>
      </w:divBdr>
    </w:div>
    <w:div w:id="880869435">
      <w:bodyDiv w:val="1"/>
      <w:marLeft w:val="0"/>
      <w:marRight w:val="0"/>
      <w:marTop w:val="0"/>
      <w:marBottom w:val="0"/>
      <w:divBdr>
        <w:top w:val="none" w:sz="0" w:space="0" w:color="auto"/>
        <w:left w:val="none" w:sz="0" w:space="0" w:color="auto"/>
        <w:bottom w:val="none" w:sz="0" w:space="0" w:color="auto"/>
        <w:right w:val="none" w:sz="0" w:space="0" w:color="auto"/>
      </w:divBdr>
    </w:div>
    <w:div w:id="1172993438">
      <w:bodyDiv w:val="1"/>
      <w:marLeft w:val="0"/>
      <w:marRight w:val="0"/>
      <w:marTop w:val="0"/>
      <w:marBottom w:val="0"/>
      <w:divBdr>
        <w:top w:val="none" w:sz="0" w:space="0" w:color="auto"/>
        <w:left w:val="none" w:sz="0" w:space="0" w:color="auto"/>
        <w:bottom w:val="none" w:sz="0" w:space="0" w:color="auto"/>
        <w:right w:val="none" w:sz="0" w:space="0" w:color="auto"/>
      </w:divBdr>
    </w:div>
    <w:div w:id="1244147808">
      <w:bodyDiv w:val="1"/>
      <w:marLeft w:val="0"/>
      <w:marRight w:val="0"/>
      <w:marTop w:val="0"/>
      <w:marBottom w:val="0"/>
      <w:divBdr>
        <w:top w:val="none" w:sz="0" w:space="0" w:color="auto"/>
        <w:left w:val="none" w:sz="0" w:space="0" w:color="auto"/>
        <w:bottom w:val="none" w:sz="0" w:space="0" w:color="auto"/>
        <w:right w:val="none" w:sz="0" w:space="0" w:color="auto"/>
      </w:divBdr>
    </w:div>
    <w:div w:id="1690794308">
      <w:bodyDiv w:val="1"/>
      <w:marLeft w:val="0"/>
      <w:marRight w:val="0"/>
      <w:marTop w:val="0"/>
      <w:marBottom w:val="0"/>
      <w:divBdr>
        <w:top w:val="none" w:sz="0" w:space="0" w:color="auto"/>
        <w:left w:val="none" w:sz="0" w:space="0" w:color="auto"/>
        <w:bottom w:val="none" w:sz="0" w:space="0" w:color="auto"/>
        <w:right w:val="none" w:sz="0" w:space="0" w:color="auto"/>
      </w:divBdr>
    </w:div>
    <w:div w:id="2114276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rah.org/" TargetMode="External"/><Relationship Id="rId18" Type="http://schemas.openxmlformats.org/officeDocument/2006/relationships/hyperlink" Target="https://www.firah.org/fr/outil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irah.org/fr/guides-m-thodologiques.html" TargetMode="External"/><Relationship Id="rId17" Type="http://schemas.openxmlformats.org/officeDocument/2006/relationships/hyperlink" Target="https://www.firah.org/fr/base-documentaire.html" TargetMode="External"/><Relationship Id="rId2" Type="http://schemas.openxmlformats.org/officeDocument/2006/relationships/customXml" Target="../customXml/item2.xml"/><Relationship Id="rId16" Type="http://schemas.openxmlformats.org/officeDocument/2006/relationships/hyperlink" Target="https://www.firah.org/fr/projets-laureat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firah.org/fr/resultats-productions-des-recherches-financees.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rah.org/fr/revue-de-litterature.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irah.org/methodologie-pour-une-recherche-participative.html" TargetMode="External"/><Relationship Id="rId2" Type="http://schemas.openxmlformats.org/officeDocument/2006/relationships/hyperlink" Target="https://www.firah.org/la-convention-relative-aux-droits-des-personnes-handicapees.html" TargetMode="External"/><Relationship Id="rId1" Type="http://schemas.openxmlformats.org/officeDocument/2006/relationships/hyperlink" Target="https://www2.assemblee-nationale.fr/static/15/commissions/CAffSoc/rapports/Rapport_MI_emploi_travailleurs_experimentes_sans_CR.pdf" TargetMode="External"/><Relationship Id="rId6" Type="http://schemas.openxmlformats.org/officeDocument/2006/relationships/hyperlink" Target="https://www.legifrance.gouv.fr/affichCodeArticle.do?idArticle=LEGIARTI000038022325&amp;cidTexte=LEGITEXT000006072050&amp;dateTexte=20190101" TargetMode="External"/><Relationship Id="rId5" Type="http://schemas.openxmlformats.org/officeDocument/2006/relationships/hyperlink" Target="https://www.firah.org/fr/resultats-productions-des-recherches-financees.html" TargetMode="External"/><Relationship Id="rId4" Type="http://schemas.openxmlformats.org/officeDocument/2006/relationships/hyperlink" Target="https://www.firah.org/methodologie-pour-valoriser-les-resultats-de-la-recherche.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Galerie">
  <a:themeElements>
    <a:clrScheme name="Galerie">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erie">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erie">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43000" r="43000" b="10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7A195B2F6FF4ABFBB1DF0114D1D29" ma:contentTypeVersion="11" ma:contentTypeDescription="Crée un document." ma:contentTypeScope="" ma:versionID="d98d5772664079fa11add7773870752c">
  <xsd:schema xmlns:xsd="http://www.w3.org/2001/XMLSchema" xmlns:xs="http://www.w3.org/2001/XMLSchema" xmlns:p="http://schemas.microsoft.com/office/2006/metadata/properties" xmlns:ns2="2e24e846-ef17-4e0d-af38-10bfccd71105" targetNamespace="http://schemas.microsoft.com/office/2006/metadata/properties" ma:root="true" ma:fieldsID="514047c5b0d853cfb461a45aef09039b" ns2:_="">
    <xsd:import namespace="2e24e846-ef17-4e0d-af38-10bfccd711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4e846-ef17-4e0d-af38-10bfccd711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B6C1C-C7A2-4FDF-AF0A-A28DD6375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4e846-ef17-4e0d-af38-10bfccd71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CA30C2-F961-4CC5-BCB6-6F4689F8F4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D21DC6-7AAB-409E-A29C-DC6DCDCF7988}">
  <ds:schemaRefs>
    <ds:schemaRef ds:uri="http://schemas.openxmlformats.org/officeDocument/2006/bibliography"/>
  </ds:schemaRefs>
</ds:datastoreItem>
</file>

<file path=customXml/itemProps4.xml><?xml version="1.0" encoding="utf-8"?>
<ds:datastoreItem xmlns:ds="http://schemas.openxmlformats.org/officeDocument/2006/customXml" ds:itemID="{B1D596DA-F420-4255-9172-3E8C9537B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13</Pages>
  <Words>4061</Words>
  <Characters>22337</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26346</CharactersWithSpaces>
  <SharedDoc>false</SharedDoc>
  <HLinks>
    <vt:vector size="84" baseType="variant">
      <vt:variant>
        <vt:i4>23</vt:i4>
      </vt:variant>
      <vt:variant>
        <vt:i4>15</vt:i4>
      </vt:variant>
      <vt:variant>
        <vt:i4>0</vt:i4>
      </vt:variant>
      <vt:variant>
        <vt:i4>5</vt:i4>
      </vt:variant>
      <vt:variant>
        <vt:lpwstr>https://www.firah.org/fr/outils.html</vt:lpwstr>
      </vt:variant>
      <vt:variant>
        <vt:lpwstr/>
      </vt:variant>
      <vt:variant>
        <vt:i4>8323124</vt:i4>
      </vt:variant>
      <vt:variant>
        <vt:i4>12</vt:i4>
      </vt:variant>
      <vt:variant>
        <vt:i4>0</vt:i4>
      </vt:variant>
      <vt:variant>
        <vt:i4>5</vt:i4>
      </vt:variant>
      <vt:variant>
        <vt:lpwstr>https://www.firah.org/fr/base-documentaire.html</vt:lpwstr>
      </vt:variant>
      <vt:variant>
        <vt:lpwstr/>
      </vt:variant>
      <vt:variant>
        <vt:i4>7733304</vt:i4>
      </vt:variant>
      <vt:variant>
        <vt:i4>9</vt:i4>
      </vt:variant>
      <vt:variant>
        <vt:i4>0</vt:i4>
      </vt:variant>
      <vt:variant>
        <vt:i4>5</vt:i4>
      </vt:variant>
      <vt:variant>
        <vt:lpwstr>https://www.firah.org/fr/projets-laureats.html</vt:lpwstr>
      </vt:variant>
      <vt:variant>
        <vt:lpwstr/>
      </vt:variant>
      <vt:variant>
        <vt:i4>4980806</vt:i4>
      </vt:variant>
      <vt:variant>
        <vt:i4>6</vt:i4>
      </vt:variant>
      <vt:variant>
        <vt:i4>0</vt:i4>
      </vt:variant>
      <vt:variant>
        <vt:i4>5</vt:i4>
      </vt:variant>
      <vt:variant>
        <vt:lpwstr>https://www.firah.org/fr/resultats-productions-des-recherches-financees.html</vt:lpwstr>
      </vt:variant>
      <vt:variant>
        <vt:lpwstr/>
      </vt:variant>
      <vt:variant>
        <vt:i4>3538988</vt:i4>
      </vt:variant>
      <vt:variant>
        <vt:i4>3</vt:i4>
      </vt:variant>
      <vt:variant>
        <vt:i4>0</vt:i4>
      </vt:variant>
      <vt:variant>
        <vt:i4>5</vt:i4>
      </vt:variant>
      <vt:variant>
        <vt:lpwstr>https://www.firah.org/fr/revue-de-litterature.html</vt:lpwstr>
      </vt:variant>
      <vt:variant>
        <vt:lpwstr/>
      </vt:variant>
      <vt:variant>
        <vt:i4>6225924</vt:i4>
      </vt:variant>
      <vt:variant>
        <vt:i4>0</vt:i4>
      </vt:variant>
      <vt:variant>
        <vt:i4>0</vt:i4>
      </vt:variant>
      <vt:variant>
        <vt:i4>5</vt:i4>
      </vt:variant>
      <vt:variant>
        <vt:lpwstr>http://www.firah.org/</vt:lpwstr>
      </vt:variant>
      <vt:variant>
        <vt:lpwstr/>
      </vt:variant>
      <vt:variant>
        <vt:i4>983043</vt:i4>
      </vt:variant>
      <vt:variant>
        <vt:i4>18</vt:i4>
      </vt:variant>
      <vt:variant>
        <vt:i4>0</vt:i4>
      </vt:variant>
      <vt:variant>
        <vt:i4>5</vt:i4>
      </vt:variant>
      <vt:variant>
        <vt:lpwstr>https://www.firah.org/fr/guides-m-thodologiques.html</vt:lpwstr>
      </vt:variant>
      <vt:variant>
        <vt:lpwstr/>
      </vt:variant>
      <vt:variant>
        <vt:i4>2097277</vt:i4>
      </vt:variant>
      <vt:variant>
        <vt:i4>15</vt:i4>
      </vt:variant>
      <vt:variant>
        <vt:i4>0</vt:i4>
      </vt:variant>
      <vt:variant>
        <vt:i4>5</vt:i4>
      </vt:variant>
      <vt:variant>
        <vt:lpwstr>https://www.legifrance.gouv.fr/affichCodeArticle.do?idArticle=LEGIARTI000038022325&amp;cidTexte=LEGITEXT000006072050&amp;dateTexte=20190101</vt:lpwstr>
      </vt:variant>
      <vt:variant>
        <vt:lpwstr/>
      </vt:variant>
      <vt:variant>
        <vt:i4>4980806</vt:i4>
      </vt:variant>
      <vt:variant>
        <vt:i4>12</vt:i4>
      </vt:variant>
      <vt:variant>
        <vt:i4>0</vt:i4>
      </vt:variant>
      <vt:variant>
        <vt:i4>5</vt:i4>
      </vt:variant>
      <vt:variant>
        <vt:lpwstr>https://www.firah.org/fr/resultats-productions-des-recherches-financees.html</vt:lpwstr>
      </vt:variant>
      <vt:variant>
        <vt:lpwstr/>
      </vt:variant>
      <vt:variant>
        <vt:i4>4390989</vt:i4>
      </vt:variant>
      <vt:variant>
        <vt:i4>9</vt:i4>
      </vt:variant>
      <vt:variant>
        <vt:i4>0</vt:i4>
      </vt:variant>
      <vt:variant>
        <vt:i4>5</vt:i4>
      </vt:variant>
      <vt:variant>
        <vt:lpwstr>https://www.firah.org/methodologie-pour-valoriser-les-resultats-de-la-recherche.html</vt:lpwstr>
      </vt:variant>
      <vt:variant>
        <vt:lpwstr/>
      </vt:variant>
      <vt:variant>
        <vt:i4>5701651</vt:i4>
      </vt:variant>
      <vt:variant>
        <vt:i4>6</vt:i4>
      </vt:variant>
      <vt:variant>
        <vt:i4>0</vt:i4>
      </vt:variant>
      <vt:variant>
        <vt:i4>5</vt:i4>
      </vt:variant>
      <vt:variant>
        <vt:lpwstr>https://www.firah.org/methodologie-pour-une-recherche-participative.html</vt:lpwstr>
      </vt:variant>
      <vt:variant>
        <vt:lpwstr/>
      </vt:variant>
      <vt:variant>
        <vt:i4>7471230</vt:i4>
      </vt:variant>
      <vt:variant>
        <vt:i4>3</vt:i4>
      </vt:variant>
      <vt:variant>
        <vt:i4>0</vt:i4>
      </vt:variant>
      <vt:variant>
        <vt:i4>5</vt:i4>
      </vt:variant>
      <vt:variant>
        <vt:lpwstr>https://www.firah.org/la-convention-relative-aux-droits-des-personnes-handicapees.html</vt:lpwstr>
      </vt:variant>
      <vt:variant>
        <vt:lpwstr/>
      </vt:variant>
      <vt:variant>
        <vt:i4>4849756</vt:i4>
      </vt:variant>
      <vt:variant>
        <vt:i4>0</vt:i4>
      </vt:variant>
      <vt:variant>
        <vt:i4>0</vt:i4>
      </vt:variant>
      <vt:variant>
        <vt:i4>5</vt:i4>
      </vt:variant>
      <vt:variant>
        <vt:lpwstr>https://www2.assemblee-nationale.fr/static/15/commissions/CAffSoc/rapports/Rapport_MI_emploi_travailleurs_experimentes_sans_CR.pdf</vt:lpwstr>
      </vt:variant>
      <vt:variant>
        <vt:lpwstr/>
      </vt:variant>
      <vt:variant>
        <vt:i4>983043</vt:i4>
      </vt:variant>
      <vt:variant>
        <vt:i4>0</vt:i4>
      </vt:variant>
      <vt:variant>
        <vt:i4>0</vt:i4>
      </vt:variant>
      <vt:variant>
        <vt:i4>5</vt:i4>
      </vt:variant>
      <vt:variant>
        <vt:lpwstr>https://www.firah.org/fr/guides-m-thodologiques.html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CHERVIN</dc:creator>
  <cp:keywords/>
  <dc:description/>
  <cp:lastModifiedBy>Virginia Ozkalp-Poincloux</cp:lastModifiedBy>
  <cp:revision>257</cp:revision>
  <cp:lastPrinted>2021-12-14T16:47:00Z</cp:lastPrinted>
  <dcterms:created xsi:type="dcterms:W3CDTF">2022-04-28T15:07:00Z</dcterms:created>
  <dcterms:modified xsi:type="dcterms:W3CDTF">2022-06-01T08:29:00Z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0x010100ACF7A195B2F6FF4ABFBB1DF0114D1D29</vt:lpwstr>
  </property>
</Properties>
</file>