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824"/>
        <w:tblW w:w="11340" w:type="dxa"/>
        <w:tblLayout w:type="fixed"/>
        <w:tblLook w:val="01E0" w:firstRow="1" w:lastRow="1" w:firstColumn="1" w:lastColumn="1" w:noHBand="0" w:noVBand="0"/>
      </w:tblPr>
      <w:tblGrid>
        <w:gridCol w:w="540"/>
        <w:gridCol w:w="2340"/>
        <w:gridCol w:w="3040"/>
        <w:gridCol w:w="3786"/>
        <w:gridCol w:w="1634"/>
      </w:tblGrid>
      <w:tr w:rsidR="0026461D" w:rsidRPr="00D919A7" w14:paraId="6DFC1316" w14:textId="77777777" w:rsidTr="00D53BEF">
        <w:trPr>
          <w:trHeight w:val="812"/>
        </w:trPr>
        <w:tc>
          <w:tcPr>
            <w:tcW w:w="540" w:type="dxa"/>
            <w:vMerge w:val="restart"/>
            <w:shd w:val="clear" w:color="auto" w:fill="99CCFF"/>
            <w:textDirection w:val="btLr"/>
          </w:tcPr>
          <w:p w14:paraId="7ADC927D" w14:textId="0BD021B2" w:rsidR="0026461D" w:rsidRPr="00FA79D9" w:rsidRDefault="0026461D" w:rsidP="00D53BEF">
            <w:pPr>
              <w:spacing w:after="0" w:line="240" w:lineRule="auto"/>
              <w:ind w:left="113" w:right="113"/>
              <w:rPr>
                <w:rFonts w:ascii="Century Gothic" w:eastAsia="Times New Roman" w:hAnsi="Century Gothic" w:cs="Times New Roman"/>
                <w:i/>
                <w:kern w:val="0"/>
                <w:sz w:val="20"/>
                <w:szCs w:val="20"/>
                <w:lang w:eastAsia="fr-FR"/>
                <w14:ligatures w14:val="none"/>
              </w:rPr>
            </w:pPr>
          </w:p>
        </w:tc>
        <w:tc>
          <w:tcPr>
            <w:tcW w:w="2340" w:type="dxa"/>
            <w:vMerge w:val="restart"/>
            <w:shd w:val="clear" w:color="auto" w:fill="99CCFF"/>
            <w:vAlign w:val="center"/>
          </w:tcPr>
          <w:p w14:paraId="7AECB187" w14:textId="77777777" w:rsidR="0026461D" w:rsidRPr="00FA79D9" w:rsidRDefault="0026461D" w:rsidP="00D53BEF">
            <w:pPr>
              <w:spacing w:before="100" w:beforeAutospacing="1" w:after="100" w:afterAutospacing="1" w:line="240" w:lineRule="auto"/>
              <w:ind w:left="-114"/>
              <w:outlineLvl w:val="1"/>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noProof/>
                <w:kern w:val="0"/>
                <w:sz w:val="20"/>
                <w:szCs w:val="20"/>
                <w:lang w:eastAsia="fr-FR"/>
                <w14:ligatures w14:val="none"/>
              </w:rPr>
              <w:drawing>
                <wp:inline distT="0" distB="0" distL="0" distR="0" wp14:anchorId="6526AEE1" wp14:editId="180FE5B4">
                  <wp:extent cx="586800" cy="719011"/>
                  <wp:effectExtent l="0" t="0" r="3810" b="5080"/>
                  <wp:docPr id="1"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Police, Graphique, graphism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6800" cy="719011"/>
                          </a:xfrm>
                          <a:prstGeom prst="rect">
                            <a:avLst/>
                          </a:prstGeom>
                          <a:noFill/>
                          <a:ln>
                            <a:noFill/>
                          </a:ln>
                        </pic:spPr>
                      </pic:pic>
                    </a:graphicData>
                  </a:graphic>
                </wp:inline>
              </w:drawing>
            </w:r>
          </w:p>
        </w:tc>
        <w:tc>
          <w:tcPr>
            <w:tcW w:w="6826" w:type="dxa"/>
            <w:gridSpan w:val="2"/>
            <w:shd w:val="clear" w:color="auto" w:fill="99CCFF"/>
          </w:tcPr>
          <w:p w14:paraId="65638C70" w14:textId="6C1AF78D" w:rsidR="0026461D" w:rsidRPr="00FA79D9" w:rsidRDefault="00FA79D9" w:rsidP="00D53BEF">
            <w:pPr>
              <w:spacing w:after="0" w:line="240" w:lineRule="auto"/>
              <w:jc w:val="center"/>
              <w:rPr>
                <w:rFonts w:ascii="Century Gothic" w:eastAsia="Times New Roman" w:hAnsi="Century Gothic" w:cs="Times New Roman"/>
                <w:b/>
                <w:bCs/>
                <w:i/>
                <w:color w:val="FFFFFF" w:themeColor="background1"/>
                <w:kern w:val="0"/>
                <w:sz w:val="32"/>
                <w:szCs w:val="32"/>
                <w:lang w:eastAsia="fr-FR"/>
                <w14:ligatures w14:val="none"/>
              </w:rPr>
            </w:pPr>
            <w:r w:rsidRPr="00FA79D9">
              <w:rPr>
                <w:rFonts w:ascii="Century Gothic" w:eastAsia="Times New Roman" w:hAnsi="Century Gothic" w:cs="Times New Roman"/>
                <w:b/>
                <w:bCs/>
                <w:i/>
                <w:color w:val="FFFFFF" w:themeColor="background1"/>
                <w:kern w:val="0"/>
                <w:sz w:val="32"/>
                <w:szCs w:val="32"/>
                <w:lang w:eastAsia="fr-FR"/>
                <w14:ligatures w14:val="none"/>
              </w:rPr>
              <w:t>Offre d’emploi</w:t>
            </w:r>
          </w:p>
        </w:tc>
        <w:tc>
          <w:tcPr>
            <w:tcW w:w="1634" w:type="dxa"/>
            <w:vMerge w:val="restart"/>
            <w:shd w:val="clear" w:color="auto" w:fill="99CCFF"/>
            <w:vAlign w:val="center"/>
          </w:tcPr>
          <w:p w14:paraId="370FA364" w14:textId="749CB172" w:rsidR="0026461D" w:rsidRPr="00FA79D9" w:rsidRDefault="0026461D" w:rsidP="00D53BEF">
            <w:pPr>
              <w:spacing w:after="0" w:line="240" w:lineRule="auto"/>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color w:val="FFFFFF" w:themeColor="background1"/>
                <w:kern w:val="0"/>
                <w:sz w:val="20"/>
                <w:szCs w:val="20"/>
                <w:lang w:eastAsia="fr-FR"/>
                <w14:ligatures w14:val="none"/>
              </w:rPr>
              <w:t xml:space="preserve">Date version : </w:t>
            </w:r>
            <w:r w:rsidR="00F6578E">
              <w:rPr>
                <w:rFonts w:ascii="Century Gothic" w:eastAsia="Times New Roman" w:hAnsi="Century Gothic" w:cs="Times New Roman"/>
                <w:i/>
                <w:color w:val="FFFFFF" w:themeColor="background1"/>
                <w:kern w:val="0"/>
                <w:sz w:val="20"/>
                <w:szCs w:val="20"/>
                <w:lang w:eastAsia="fr-FR"/>
                <w14:ligatures w14:val="none"/>
              </w:rPr>
              <w:t>20</w:t>
            </w:r>
            <w:r w:rsidR="004219A3">
              <w:rPr>
                <w:rFonts w:ascii="Century Gothic" w:eastAsia="Times New Roman" w:hAnsi="Century Gothic" w:cs="Times New Roman"/>
                <w:i/>
                <w:color w:val="FFFFFF" w:themeColor="background1"/>
                <w:kern w:val="0"/>
                <w:sz w:val="20"/>
                <w:szCs w:val="20"/>
                <w:lang w:eastAsia="fr-FR"/>
                <w14:ligatures w14:val="none"/>
              </w:rPr>
              <w:t>/</w:t>
            </w:r>
            <w:r w:rsidR="00F6578E">
              <w:rPr>
                <w:rFonts w:ascii="Century Gothic" w:eastAsia="Times New Roman" w:hAnsi="Century Gothic" w:cs="Times New Roman"/>
                <w:i/>
                <w:color w:val="FFFFFF" w:themeColor="background1"/>
                <w:kern w:val="0"/>
                <w:sz w:val="20"/>
                <w:szCs w:val="20"/>
                <w:lang w:eastAsia="fr-FR"/>
                <w14:ligatures w14:val="none"/>
              </w:rPr>
              <w:t>10</w:t>
            </w:r>
            <w:r w:rsidR="004219A3">
              <w:rPr>
                <w:rFonts w:ascii="Century Gothic" w:eastAsia="Times New Roman" w:hAnsi="Century Gothic" w:cs="Times New Roman"/>
                <w:i/>
                <w:color w:val="FFFFFF" w:themeColor="background1"/>
                <w:kern w:val="0"/>
                <w:sz w:val="20"/>
                <w:szCs w:val="20"/>
                <w:lang w:eastAsia="fr-FR"/>
                <w14:ligatures w14:val="none"/>
              </w:rPr>
              <w:t>/202</w:t>
            </w:r>
            <w:r w:rsidR="00815A93">
              <w:rPr>
                <w:rFonts w:ascii="Century Gothic" w:eastAsia="Times New Roman" w:hAnsi="Century Gothic" w:cs="Times New Roman"/>
                <w:i/>
                <w:color w:val="FFFFFF" w:themeColor="background1"/>
                <w:kern w:val="0"/>
                <w:sz w:val="20"/>
                <w:szCs w:val="20"/>
                <w:lang w:eastAsia="fr-FR"/>
                <w14:ligatures w14:val="none"/>
              </w:rPr>
              <w:t>5</w:t>
            </w:r>
          </w:p>
        </w:tc>
      </w:tr>
      <w:tr w:rsidR="0026461D" w:rsidRPr="00D919A7" w14:paraId="70BDF962" w14:textId="77777777" w:rsidTr="00D53BEF">
        <w:trPr>
          <w:trHeight w:val="375"/>
        </w:trPr>
        <w:tc>
          <w:tcPr>
            <w:tcW w:w="540" w:type="dxa"/>
            <w:vMerge/>
            <w:shd w:val="clear" w:color="auto" w:fill="CCC0D9"/>
          </w:tcPr>
          <w:p w14:paraId="7A751213"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2340" w:type="dxa"/>
            <w:vMerge/>
            <w:shd w:val="clear" w:color="auto" w:fill="CCC0D9"/>
          </w:tcPr>
          <w:p w14:paraId="78435012"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6826" w:type="dxa"/>
            <w:gridSpan w:val="2"/>
            <w:shd w:val="clear" w:color="auto" w:fill="99CCFF"/>
          </w:tcPr>
          <w:p w14:paraId="4963B567" w14:textId="7EB8FFBA" w:rsidR="0026461D" w:rsidRPr="00FA79D9" w:rsidRDefault="0026461D" w:rsidP="00D53BEF">
            <w:pPr>
              <w:spacing w:after="0" w:line="240" w:lineRule="auto"/>
              <w:jc w:val="center"/>
              <w:rPr>
                <w:rFonts w:ascii="Century Gothic" w:eastAsia="Times New Roman" w:hAnsi="Century Gothic" w:cs="Times New Roman"/>
                <w:b/>
                <w:bCs/>
                <w:i/>
                <w:color w:val="FFFFFF" w:themeColor="background1"/>
                <w:kern w:val="0"/>
                <w:sz w:val="32"/>
                <w:szCs w:val="32"/>
                <w:lang w:eastAsia="fr-FR"/>
                <w14:ligatures w14:val="none"/>
              </w:rPr>
            </w:pPr>
            <w:r w:rsidRPr="00FA79D9">
              <w:rPr>
                <w:rFonts w:ascii="Century Gothic" w:eastAsia="Times New Roman" w:hAnsi="Century Gothic" w:cs="Times New Roman"/>
                <w:b/>
                <w:bCs/>
                <w:i/>
                <w:color w:val="FFFFFF" w:themeColor="background1"/>
                <w:kern w:val="0"/>
                <w:sz w:val="32"/>
                <w:szCs w:val="32"/>
                <w:lang w:eastAsia="fr-FR"/>
                <w14:ligatures w14:val="none"/>
              </w:rPr>
              <w:t>Médiateur de Santé-Pair</w:t>
            </w:r>
            <w:r w:rsidR="00815A93">
              <w:rPr>
                <w:rFonts w:ascii="Century Gothic" w:eastAsia="Times New Roman" w:hAnsi="Century Gothic" w:cs="Times New Roman"/>
                <w:b/>
                <w:bCs/>
                <w:i/>
                <w:color w:val="FFFFFF" w:themeColor="background1"/>
                <w:kern w:val="0"/>
                <w:sz w:val="32"/>
                <w:szCs w:val="32"/>
                <w:lang w:eastAsia="fr-FR"/>
                <w14:ligatures w14:val="none"/>
              </w:rPr>
              <w:t xml:space="preserve">/ Pair-aidant </w:t>
            </w:r>
            <w:r w:rsidR="00F6578E">
              <w:rPr>
                <w:rFonts w:ascii="Century Gothic" w:eastAsia="Times New Roman" w:hAnsi="Century Gothic" w:cs="Times New Roman"/>
                <w:b/>
                <w:bCs/>
                <w:i/>
                <w:color w:val="FFFFFF" w:themeColor="background1"/>
                <w:kern w:val="0"/>
                <w:sz w:val="32"/>
                <w:szCs w:val="32"/>
                <w:lang w:eastAsia="fr-FR"/>
                <w14:ligatures w14:val="none"/>
              </w:rPr>
              <w:t>Professionnel</w:t>
            </w:r>
            <w:r w:rsidRPr="00FA79D9">
              <w:rPr>
                <w:rFonts w:ascii="Century Gothic" w:eastAsia="Times New Roman" w:hAnsi="Century Gothic" w:cs="Times New Roman"/>
                <w:b/>
                <w:bCs/>
                <w:i/>
                <w:color w:val="FFFFFF" w:themeColor="background1"/>
                <w:kern w:val="0"/>
                <w:sz w:val="32"/>
                <w:szCs w:val="32"/>
                <w:lang w:eastAsia="fr-FR"/>
                <w14:ligatures w14:val="none"/>
              </w:rPr>
              <w:t xml:space="preserve"> (H/F)</w:t>
            </w:r>
            <w:r w:rsidR="00174CC5">
              <w:rPr>
                <w:rFonts w:ascii="Century Gothic" w:eastAsia="Times New Roman" w:hAnsi="Century Gothic" w:cs="Times New Roman"/>
                <w:b/>
                <w:bCs/>
                <w:i/>
                <w:color w:val="FFFFFF" w:themeColor="background1"/>
                <w:kern w:val="0"/>
                <w:sz w:val="32"/>
                <w:szCs w:val="32"/>
                <w:lang w:eastAsia="fr-FR"/>
                <w14:ligatures w14:val="none"/>
              </w:rPr>
              <w:t xml:space="preserve"> en CD</w:t>
            </w:r>
            <w:r w:rsidR="00E525F6">
              <w:rPr>
                <w:rFonts w:ascii="Century Gothic" w:eastAsia="Times New Roman" w:hAnsi="Century Gothic" w:cs="Times New Roman"/>
                <w:b/>
                <w:bCs/>
                <w:i/>
                <w:color w:val="FFFFFF" w:themeColor="background1"/>
                <w:kern w:val="0"/>
                <w:sz w:val="32"/>
                <w:szCs w:val="32"/>
                <w:lang w:eastAsia="fr-FR"/>
                <w14:ligatures w14:val="none"/>
              </w:rPr>
              <w:t>D</w:t>
            </w:r>
            <w:r w:rsidR="00CC371A">
              <w:rPr>
                <w:rFonts w:ascii="Century Gothic" w:eastAsia="Times New Roman" w:hAnsi="Century Gothic" w:cs="Times New Roman"/>
                <w:b/>
                <w:bCs/>
                <w:i/>
                <w:color w:val="FFFFFF" w:themeColor="background1"/>
                <w:kern w:val="0"/>
                <w:sz w:val="32"/>
                <w:szCs w:val="32"/>
                <w:lang w:eastAsia="fr-FR"/>
                <w14:ligatures w14:val="none"/>
              </w:rPr>
              <w:t xml:space="preserve"> </w:t>
            </w:r>
          </w:p>
        </w:tc>
        <w:tc>
          <w:tcPr>
            <w:tcW w:w="1634" w:type="dxa"/>
            <w:vMerge/>
            <w:shd w:val="clear" w:color="auto" w:fill="99CCFF"/>
          </w:tcPr>
          <w:p w14:paraId="11331BCB" w14:textId="77777777" w:rsidR="0026461D" w:rsidRPr="00FA79D9" w:rsidRDefault="0026461D" w:rsidP="00D53BEF">
            <w:pPr>
              <w:spacing w:after="0" w:line="240" w:lineRule="auto"/>
              <w:rPr>
                <w:rFonts w:ascii="Century Gothic" w:eastAsia="Times New Roman" w:hAnsi="Century Gothic" w:cs="Times New Roman"/>
                <w:i/>
                <w:kern w:val="0"/>
                <w:sz w:val="20"/>
                <w:szCs w:val="20"/>
                <w:lang w:eastAsia="fr-FR"/>
                <w14:ligatures w14:val="none"/>
              </w:rPr>
            </w:pPr>
          </w:p>
        </w:tc>
      </w:tr>
      <w:tr w:rsidR="0026461D" w:rsidRPr="00D919A7" w14:paraId="1BC07E1B" w14:textId="77777777" w:rsidTr="00D53BEF">
        <w:tc>
          <w:tcPr>
            <w:tcW w:w="540" w:type="dxa"/>
            <w:vMerge/>
            <w:shd w:val="clear" w:color="auto" w:fill="CCC0D9"/>
          </w:tcPr>
          <w:p w14:paraId="43151F1C" w14:textId="77777777" w:rsidR="0026461D" w:rsidRPr="00FA79D9" w:rsidRDefault="0026461D" w:rsidP="006D0988">
            <w:pPr>
              <w:spacing w:after="0"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5998A2CC" w14:textId="77777777" w:rsidR="0026461D" w:rsidRPr="00FA79D9" w:rsidRDefault="0026461D"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noProof/>
                <w:kern w:val="0"/>
                <w:sz w:val="20"/>
                <w:szCs w:val="20"/>
                <w:lang w:eastAsia="fr-FR"/>
                <w14:ligatures w14:val="none"/>
              </w:rPr>
              <mc:AlternateContent>
                <mc:Choice Requires="wps">
                  <w:drawing>
                    <wp:anchor distT="0" distB="0" distL="114300" distR="114300" simplePos="0" relativeHeight="251659264" behindDoc="0" locked="0" layoutInCell="1" allowOverlap="1" wp14:anchorId="34EBD673" wp14:editId="7F506C0D">
                      <wp:simplePos x="0" y="0"/>
                      <wp:positionH relativeFrom="page">
                        <wp:posOffset>-1409065</wp:posOffset>
                      </wp:positionH>
                      <wp:positionV relativeFrom="page">
                        <wp:posOffset>-925830</wp:posOffset>
                      </wp:positionV>
                      <wp:extent cx="8314055" cy="45719"/>
                      <wp:effectExtent l="0" t="19050" r="0" b="12065"/>
                      <wp:wrapNone/>
                      <wp:docPr id="508574649" name="Zone de texte 1"/>
                      <wp:cNvGraphicFramePr/>
                      <a:graphic xmlns:a="http://schemas.openxmlformats.org/drawingml/2006/main">
                        <a:graphicData uri="http://schemas.microsoft.com/office/word/2010/wordprocessingShape">
                          <wps:wsp>
                            <wps:cNvSpPr txBox="1"/>
                            <wps:spPr>
                              <a:xfrm>
                                <a:off x="0" y="0"/>
                                <a:ext cx="8314055" cy="45719"/>
                              </a:xfrm>
                              <a:prstGeom prst="rect">
                                <a:avLst/>
                              </a:prstGeom>
                              <a:noFill/>
                              <a:ln>
                                <a:noFill/>
                              </a:ln>
                            </wps:spPr>
                            <wps:txbx>
                              <w:txbxContent>
                                <w:p w14:paraId="15A5341D" w14:textId="77777777" w:rsidR="00C62BB7" w:rsidRDefault="00C62BB7" w:rsidP="0026461D">
                                  <w:pPr>
                                    <w:tabs>
                                      <w:tab w:val="left" w:pos="5670"/>
                                    </w:tabs>
                                    <w:spacing w:before="120" w:after="0" w:line="240" w:lineRule="auto"/>
                                    <w:jc w:val="center"/>
                                    <w:rPr>
                                      <w:rFonts w:ascii="Century Gothic" w:hAnsi="Century Gothic"/>
                                      <w:b/>
                                      <w:bCs/>
                                      <w:color w:val="E7E6E6" w:themeColor="background2"/>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920A046" w14:textId="77777777" w:rsidR="00C62BB7" w:rsidRPr="00095BEF" w:rsidRDefault="00C62BB7" w:rsidP="0026461D">
                                  <w:pPr>
                                    <w:tabs>
                                      <w:tab w:val="left" w:pos="5670"/>
                                    </w:tabs>
                                    <w:spacing w:before="120" w:after="0" w:line="240" w:lineRule="auto"/>
                                    <w:jc w:val="center"/>
                                    <w:rPr>
                                      <w:rFonts w:ascii="Century Gothic" w:hAnsi="Century Gothic"/>
                                      <w:b/>
                                      <w:bCs/>
                                      <w:color w:val="E7E6E6" w:themeColor="background2"/>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EBD673" id="_x0000_t202" coordsize="21600,21600" o:spt="202" path="m,l,21600r21600,l21600,xe">
                      <v:stroke joinstyle="miter"/>
                      <v:path gradientshapeok="t" o:connecttype="rect"/>
                    </v:shapetype>
                    <v:shape id="Zone de texte 1" o:spid="_x0000_s1026" type="#_x0000_t202" style="position:absolute;left:0;text-align:left;margin-left:-110.95pt;margin-top:-72.9pt;width:654.65pt;height:3.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" filled="f" stroked="f">
                      <v:textbox>
                        <w:txbxContent>
                          <w:p w14:paraId="15A5341D" w14:textId="77777777" w:rsidR="00C62BB7" w:rsidRDefault="00C62BB7" w:rsidP="0026461D">
                            <w:pPr>
                              <w:tabs>
                                <w:tab w:val="left" w:pos="5670"/>
                              </w:tabs>
                              <w:spacing w:before="120" w:after="0" w:line="240" w:lineRule="auto"/>
                              <w:jc w:val="center"/>
                              <w:rPr>
                                <w:rFonts w:ascii="Century Gothic" w:hAnsi="Century Gothic"/>
                                <w:b/>
                                <w:bCs/>
                                <w:color w:val="E7E6E6" w:themeColor="background2"/>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14:paraId="3920A046" w14:textId="77777777" w:rsidR="00C62BB7" w:rsidRPr="00095BEF" w:rsidRDefault="00C62BB7" w:rsidP="0026461D">
                            <w:pPr>
                              <w:tabs>
                                <w:tab w:val="left" w:pos="5670"/>
                              </w:tabs>
                              <w:spacing w:before="120" w:after="0" w:line="240" w:lineRule="auto"/>
                              <w:jc w:val="center"/>
                              <w:rPr>
                                <w:rFonts w:ascii="Century Gothic" w:hAnsi="Century Gothic"/>
                                <w:b/>
                                <w:bCs/>
                                <w:color w:val="E7E6E6" w:themeColor="background2"/>
                                <w:spacing w:val="10"/>
                                <w:sz w:val="52"/>
                                <w:szCs w:val="5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w10:wrap anchorx="page" anchory="page"/>
                    </v:shape>
                  </w:pict>
                </mc:Fallback>
              </mc:AlternateContent>
            </w:r>
            <w:r w:rsidR="006D0988" w:rsidRPr="00FA79D9">
              <w:rPr>
                <w:rFonts w:ascii="Century Gothic" w:eastAsia="Times New Roman" w:hAnsi="Century Gothic" w:cs="Times New Roman"/>
                <w:i/>
                <w:kern w:val="0"/>
                <w:sz w:val="20"/>
                <w:szCs w:val="20"/>
                <w:lang w:eastAsia="fr-FR"/>
                <w14:ligatures w14:val="none"/>
              </w:rPr>
              <w:t>Lieu de travail</w:t>
            </w:r>
            <w:r w:rsidRPr="00FA79D9">
              <w:rPr>
                <w:rFonts w:ascii="Century Gothic" w:eastAsia="Times New Roman" w:hAnsi="Century Gothic" w:cs="Times New Roman"/>
                <w:i/>
                <w:kern w:val="0"/>
                <w:sz w:val="20"/>
                <w:szCs w:val="20"/>
                <w:lang w:eastAsia="fr-FR"/>
                <w14:ligatures w14:val="none"/>
              </w:rPr>
              <w:t xml:space="preserve"> : </w:t>
            </w:r>
          </w:p>
          <w:p w14:paraId="0FD7DC75" w14:textId="77777777"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p>
          <w:p w14:paraId="62739B17" w14:textId="53B47C62"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Accès :</w:t>
            </w:r>
          </w:p>
          <w:p w14:paraId="295B7DBB" w14:textId="77777777"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p>
          <w:p w14:paraId="1C574E6A" w14:textId="795B2806"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Déplacements à prévoir :</w:t>
            </w:r>
          </w:p>
        </w:tc>
        <w:tc>
          <w:tcPr>
            <w:tcW w:w="5420" w:type="dxa"/>
            <w:gridSpan w:val="2"/>
            <w:shd w:val="clear" w:color="auto" w:fill="FFFFFF"/>
          </w:tcPr>
          <w:p w14:paraId="2BAFB741" w14:textId="477ACEC6" w:rsidR="0026461D" w:rsidRPr="00FA79D9" w:rsidRDefault="00C62BB7"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bookmarkStart w:id="0" w:name="_Hlk149900720"/>
            <w:r w:rsidRPr="00FA79D9">
              <w:rPr>
                <w:rFonts w:ascii="Century Gothic" w:eastAsia="Times New Roman" w:hAnsi="Century Gothic" w:cs="Times New Roman"/>
                <w:i/>
                <w:kern w:val="0"/>
                <w:sz w:val="20"/>
                <w:szCs w:val="20"/>
                <w:lang w:eastAsia="fr-FR"/>
                <w14:ligatures w14:val="none"/>
              </w:rPr>
              <w:t xml:space="preserve">SAVS – SAMSAH plateforme </w:t>
            </w:r>
            <w:r w:rsidR="00E525F6">
              <w:rPr>
                <w:rFonts w:ascii="Century Gothic" w:eastAsia="Times New Roman" w:hAnsi="Century Gothic" w:cs="Times New Roman"/>
                <w:i/>
                <w:kern w:val="0"/>
                <w:sz w:val="20"/>
                <w:szCs w:val="20"/>
                <w:lang w:eastAsia="fr-FR"/>
                <w14:ligatures w14:val="none"/>
              </w:rPr>
              <w:t>Les Canotiers</w:t>
            </w:r>
          </w:p>
          <w:p w14:paraId="43B9D534" w14:textId="140F7832" w:rsidR="00CC371A" w:rsidRPr="00FA79D9" w:rsidRDefault="00CC371A"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Pr>
                <w:rFonts w:ascii="Century Gothic" w:eastAsia="Times New Roman" w:hAnsi="Century Gothic" w:cs="Times New Roman"/>
                <w:i/>
                <w:kern w:val="0"/>
                <w:sz w:val="20"/>
                <w:szCs w:val="20"/>
                <w:lang w:eastAsia="fr-FR"/>
                <w14:ligatures w14:val="none"/>
              </w:rPr>
              <w:t>2 avenue de l’Europe 78400 Chatou</w:t>
            </w:r>
          </w:p>
          <w:bookmarkEnd w:id="0"/>
          <w:p w14:paraId="4E4A877C" w14:textId="3082CCB7" w:rsidR="006D0988" w:rsidRPr="00FA79D9" w:rsidRDefault="00CC371A"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Pr>
                <w:rFonts w:ascii="Century Gothic" w:eastAsia="Times New Roman" w:hAnsi="Century Gothic" w:cs="Times New Roman"/>
                <w:i/>
                <w:kern w:val="0"/>
                <w:sz w:val="20"/>
                <w:szCs w:val="20"/>
                <w:lang w:eastAsia="fr-FR"/>
                <w14:ligatures w14:val="none"/>
              </w:rPr>
              <w:t xml:space="preserve">RER A Rueil Malmaison puis 10 mn de bus A, B, C ou T </w:t>
            </w:r>
          </w:p>
          <w:p w14:paraId="5C67F8CB" w14:textId="533E8F82"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Visite à domicile dans le secteur géographique de </w:t>
            </w:r>
            <w:r w:rsidR="0052455B">
              <w:rPr>
                <w:rFonts w:ascii="Century Gothic" w:eastAsia="Times New Roman" w:hAnsi="Century Gothic" w:cs="Times New Roman"/>
                <w:i/>
                <w:kern w:val="0"/>
                <w:sz w:val="20"/>
                <w:szCs w:val="20"/>
                <w:lang w:eastAsia="fr-FR"/>
                <w14:ligatures w14:val="none"/>
              </w:rPr>
              <w:t>Chatou</w:t>
            </w:r>
            <w:r w:rsidR="00661877" w:rsidRPr="00AC0E74">
              <w:rPr>
                <w:rFonts w:ascii="Century Gothic" w:eastAsia="Times New Roman" w:hAnsi="Century Gothic" w:cs="Times New Roman"/>
                <w:i/>
                <w:kern w:val="0"/>
                <w:sz w:val="20"/>
                <w:szCs w:val="20"/>
                <w:lang w:eastAsia="fr-FR"/>
                <w14:ligatures w14:val="none"/>
              </w:rPr>
              <w:t xml:space="preserve">, permis </w:t>
            </w:r>
            <w:r w:rsidR="00AC0E74" w:rsidRPr="00AC0E74">
              <w:rPr>
                <w:rFonts w:ascii="Century Gothic" w:eastAsia="Times New Roman" w:hAnsi="Century Gothic" w:cs="Times New Roman"/>
                <w:i/>
                <w:kern w:val="0"/>
                <w:sz w:val="20"/>
                <w:szCs w:val="20"/>
                <w:lang w:eastAsia="fr-FR"/>
                <w14:ligatures w14:val="none"/>
              </w:rPr>
              <w:t>B souhaité</w:t>
            </w:r>
          </w:p>
        </w:tc>
      </w:tr>
      <w:tr w:rsidR="0026461D" w:rsidRPr="00D919A7" w14:paraId="78752E4D" w14:textId="77777777" w:rsidTr="00D53BEF">
        <w:tc>
          <w:tcPr>
            <w:tcW w:w="540" w:type="dxa"/>
            <w:vMerge/>
            <w:shd w:val="clear" w:color="auto" w:fill="CCC0D9"/>
          </w:tcPr>
          <w:p w14:paraId="42B29D09"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593F4A32" w14:textId="1BFC0A33" w:rsidR="0026461D" w:rsidRPr="00FA79D9"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Relation hiérarchique :</w:t>
            </w:r>
          </w:p>
        </w:tc>
        <w:tc>
          <w:tcPr>
            <w:tcW w:w="5420" w:type="dxa"/>
            <w:gridSpan w:val="2"/>
            <w:shd w:val="clear" w:color="auto" w:fill="FFFFFF"/>
          </w:tcPr>
          <w:p w14:paraId="6C0E3787" w14:textId="7CA39D8B" w:rsidR="0026461D" w:rsidRPr="00FA79D9"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Chef de service éducatif</w:t>
            </w:r>
          </w:p>
        </w:tc>
      </w:tr>
      <w:tr w:rsidR="0026461D" w:rsidRPr="00D919A7" w14:paraId="23327E1D" w14:textId="77777777" w:rsidTr="00D53BEF">
        <w:tc>
          <w:tcPr>
            <w:tcW w:w="540" w:type="dxa"/>
            <w:vMerge/>
            <w:shd w:val="clear" w:color="auto" w:fill="CCC0D9"/>
          </w:tcPr>
          <w:p w14:paraId="427E2E58"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7DC4AEDF" w14:textId="24E423EB" w:rsidR="0026461D" w:rsidRPr="00FA79D9"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Relation fonctionnelle :</w:t>
            </w:r>
          </w:p>
        </w:tc>
        <w:tc>
          <w:tcPr>
            <w:tcW w:w="5420" w:type="dxa"/>
            <w:gridSpan w:val="2"/>
            <w:shd w:val="clear" w:color="auto" w:fill="FFFFFF"/>
          </w:tcPr>
          <w:p w14:paraId="7D759718" w14:textId="7F1D6924" w:rsidR="0026461D" w:rsidRPr="00FA79D9" w:rsidRDefault="00C62BB7"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Directrice-adjointe du pôle </w:t>
            </w:r>
            <w:r w:rsidR="003F3D9E">
              <w:rPr>
                <w:rFonts w:ascii="Century Gothic" w:eastAsia="Times New Roman" w:hAnsi="Century Gothic" w:cs="Times New Roman"/>
                <w:i/>
                <w:kern w:val="0"/>
                <w:sz w:val="20"/>
                <w:szCs w:val="20"/>
                <w:lang w:eastAsia="fr-FR"/>
                <w14:ligatures w14:val="none"/>
              </w:rPr>
              <w:t>Habitat et Services 78-92-95</w:t>
            </w:r>
          </w:p>
        </w:tc>
      </w:tr>
      <w:tr w:rsidR="0026461D" w:rsidRPr="00D919A7" w14:paraId="4567A0C2" w14:textId="77777777" w:rsidTr="00D53BEF">
        <w:tc>
          <w:tcPr>
            <w:tcW w:w="540" w:type="dxa"/>
            <w:vMerge/>
            <w:shd w:val="clear" w:color="auto" w:fill="CCC0D9"/>
          </w:tcPr>
          <w:p w14:paraId="631CE4E4"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6685EE2B" w14:textId="77777777" w:rsidR="0026461D" w:rsidRPr="00FA79D9"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Relations internes :</w:t>
            </w:r>
          </w:p>
        </w:tc>
        <w:tc>
          <w:tcPr>
            <w:tcW w:w="5420" w:type="dxa"/>
            <w:gridSpan w:val="2"/>
            <w:shd w:val="clear" w:color="auto" w:fill="FFFFFF"/>
          </w:tcPr>
          <w:p w14:paraId="3B0EE4AD" w14:textId="77777777" w:rsidR="0026461D" w:rsidRPr="00FA79D9"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Directions établissements et services, équipe pluridisciplinaire en établissements et/ou services</w:t>
            </w:r>
          </w:p>
        </w:tc>
      </w:tr>
      <w:tr w:rsidR="0026461D" w:rsidRPr="00D919A7" w14:paraId="400A8D46" w14:textId="77777777" w:rsidTr="00D53BEF">
        <w:tc>
          <w:tcPr>
            <w:tcW w:w="540" w:type="dxa"/>
            <w:vMerge/>
            <w:shd w:val="clear" w:color="auto" w:fill="CCC0D9"/>
          </w:tcPr>
          <w:p w14:paraId="338EF923"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0EF87235" w14:textId="77777777" w:rsidR="0026461D" w:rsidRPr="00FA79D9"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Relations externes : </w:t>
            </w:r>
          </w:p>
        </w:tc>
        <w:tc>
          <w:tcPr>
            <w:tcW w:w="5420" w:type="dxa"/>
            <w:gridSpan w:val="2"/>
            <w:shd w:val="clear" w:color="auto" w:fill="FFFFFF"/>
          </w:tcPr>
          <w:p w14:paraId="6C422176" w14:textId="2752C247" w:rsidR="004219A3" w:rsidRPr="00FA79D9" w:rsidRDefault="0026461D" w:rsidP="0052455B">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Familles, aidants, </w:t>
            </w:r>
            <w:r w:rsidR="00BE1F3B" w:rsidRPr="00FA79D9">
              <w:rPr>
                <w:rFonts w:ascii="Century Gothic" w:eastAsia="Times New Roman" w:hAnsi="Century Gothic" w:cs="Times New Roman"/>
                <w:i/>
                <w:kern w:val="0"/>
                <w:sz w:val="20"/>
                <w:szCs w:val="20"/>
                <w:lang w:eastAsia="fr-FR"/>
                <w14:ligatures w14:val="none"/>
              </w:rPr>
              <w:t>r</w:t>
            </w:r>
            <w:r w:rsidRPr="00FA79D9">
              <w:rPr>
                <w:rFonts w:ascii="Century Gothic" w:eastAsia="Times New Roman" w:hAnsi="Century Gothic" w:cs="Times New Roman"/>
                <w:i/>
                <w:kern w:val="0"/>
                <w:sz w:val="20"/>
                <w:szCs w:val="20"/>
                <w:lang w:eastAsia="fr-FR"/>
                <w14:ligatures w14:val="none"/>
              </w:rPr>
              <w:t>eprésentants légaux, partenaires médicaux et paramédicaux</w:t>
            </w:r>
          </w:p>
        </w:tc>
      </w:tr>
      <w:tr w:rsidR="0026461D" w:rsidRPr="00D919A7" w14:paraId="4B52027A" w14:textId="77777777" w:rsidTr="00D53BEF">
        <w:tc>
          <w:tcPr>
            <w:tcW w:w="540" w:type="dxa"/>
            <w:vMerge/>
            <w:shd w:val="clear" w:color="auto" w:fill="CCC0D9"/>
          </w:tcPr>
          <w:p w14:paraId="6FDA955C" w14:textId="77777777" w:rsidR="0026461D" w:rsidRPr="00FA79D9" w:rsidRDefault="0026461D"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37CA1752" w14:textId="039E320A" w:rsidR="00661877" w:rsidRPr="00AC0E74" w:rsidRDefault="00174CC5"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AC0E74">
              <w:rPr>
                <w:rFonts w:ascii="Century Gothic" w:eastAsia="Times New Roman" w:hAnsi="Century Gothic" w:cs="Times New Roman"/>
                <w:i/>
                <w:kern w:val="0"/>
                <w:sz w:val="20"/>
                <w:szCs w:val="20"/>
                <w:lang w:eastAsia="fr-FR"/>
                <w14:ligatures w14:val="none"/>
              </w:rPr>
              <w:t>Type de contrat</w:t>
            </w:r>
            <w:r w:rsidR="00CC371A" w:rsidRPr="00AC0E74">
              <w:rPr>
                <w:rFonts w:ascii="Century Gothic" w:eastAsia="Times New Roman" w:hAnsi="Century Gothic" w:cs="Times New Roman"/>
                <w:i/>
                <w:kern w:val="0"/>
                <w:sz w:val="20"/>
                <w:szCs w:val="20"/>
                <w:lang w:eastAsia="fr-FR"/>
                <w14:ligatures w14:val="none"/>
              </w:rPr>
              <w:t> :</w:t>
            </w:r>
          </w:p>
          <w:p w14:paraId="2FA0EFF2" w14:textId="467CAB72" w:rsidR="0026461D" w:rsidRPr="00AC0E74"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AC0E74">
              <w:rPr>
                <w:rFonts w:ascii="Century Gothic" w:eastAsia="Times New Roman" w:hAnsi="Century Gothic" w:cs="Times New Roman"/>
                <w:i/>
                <w:kern w:val="0"/>
                <w:sz w:val="20"/>
                <w:szCs w:val="20"/>
                <w:lang w:eastAsia="fr-FR"/>
                <w14:ligatures w14:val="none"/>
              </w:rPr>
              <w:t>Statut :</w:t>
            </w:r>
          </w:p>
        </w:tc>
        <w:tc>
          <w:tcPr>
            <w:tcW w:w="5420" w:type="dxa"/>
            <w:gridSpan w:val="2"/>
            <w:shd w:val="clear" w:color="auto" w:fill="FFFFFF"/>
          </w:tcPr>
          <w:p w14:paraId="56C6C7AE" w14:textId="3E2B9791" w:rsidR="00661877" w:rsidRPr="00AC0E74" w:rsidRDefault="00174CC5"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AC0E74">
              <w:rPr>
                <w:rFonts w:ascii="Century Gothic" w:eastAsia="Times New Roman" w:hAnsi="Century Gothic" w:cs="Times New Roman"/>
                <w:i/>
                <w:kern w:val="0"/>
                <w:sz w:val="20"/>
                <w:szCs w:val="20"/>
                <w:lang w:eastAsia="fr-FR"/>
                <w14:ligatures w14:val="none"/>
              </w:rPr>
              <w:t>CDD de 1 an renouvelable</w:t>
            </w:r>
          </w:p>
          <w:p w14:paraId="4C21E4C4" w14:textId="5EED75A3" w:rsidR="0026461D" w:rsidRPr="00AC0E74" w:rsidRDefault="0026461D" w:rsidP="00D53BEF">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AC0E74">
              <w:rPr>
                <w:rFonts w:ascii="Century Gothic" w:eastAsia="Times New Roman" w:hAnsi="Century Gothic" w:cs="Times New Roman"/>
                <w:i/>
                <w:kern w:val="0"/>
                <w:sz w:val="20"/>
                <w:szCs w:val="20"/>
                <w:lang w:eastAsia="fr-FR"/>
                <w14:ligatures w14:val="none"/>
              </w:rPr>
              <w:t>Non cadre</w:t>
            </w:r>
          </w:p>
        </w:tc>
      </w:tr>
      <w:tr w:rsidR="0026461D" w:rsidRPr="00D919A7" w14:paraId="29D9C2A7" w14:textId="77777777" w:rsidTr="00D53BEF">
        <w:tc>
          <w:tcPr>
            <w:tcW w:w="540" w:type="dxa"/>
            <w:vMerge/>
            <w:shd w:val="clear" w:color="auto" w:fill="CCC0D9"/>
          </w:tcPr>
          <w:p w14:paraId="2435E2E8" w14:textId="77777777" w:rsidR="0026461D" w:rsidRPr="00FA79D9" w:rsidRDefault="0026461D" w:rsidP="006D0988">
            <w:pPr>
              <w:spacing w:after="0" w:line="240" w:lineRule="auto"/>
              <w:outlineLvl w:val="1"/>
              <w:rPr>
                <w:rFonts w:ascii="Century Gothic" w:eastAsia="Times New Roman" w:hAnsi="Century Gothic" w:cs="Times New Roman"/>
                <w:i/>
                <w:kern w:val="0"/>
                <w:sz w:val="20"/>
                <w:szCs w:val="20"/>
                <w:lang w:eastAsia="fr-FR"/>
                <w14:ligatures w14:val="none"/>
              </w:rPr>
            </w:pPr>
          </w:p>
        </w:tc>
        <w:tc>
          <w:tcPr>
            <w:tcW w:w="5380" w:type="dxa"/>
            <w:gridSpan w:val="2"/>
            <w:shd w:val="clear" w:color="auto" w:fill="FFFFFF"/>
          </w:tcPr>
          <w:p w14:paraId="2403CDA7" w14:textId="77777777" w:rsidR="0026461D" w:rsidRPr="00FA79D9" w:rsidRDefault="0026461D"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Intitulé conventionnel :</w:t>
            </w:r>
          </w:p>
          <w:p w14:paraId="15A0E2C4" w14:textId="77777777" w:rsidR="00BE1F3B" w:rsidRPr="00FA79D9" w:rsidRDefault="00BE1F3B"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Temps de travail :</w:t>
            </w:r>
          </w:p>
          <w:p w14:paraId="098FB595" w14:textId="77777777" w:rsidR="00CC371A" w:rsidRDefault="00CC371A"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p>
          <w:p w14:paraId="5F4B9663" w14:textId="6935D08B"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Salaire </w:t>
            </w:r>
            <w:r w:rsidR="005409B9" w:rsidRPr="00FA79D9">
              <w:rPr>
                <w:rFonts w:ascii="Century Gothic" w:eastAsia="Times New Roman" w:hAnsi="Century Gothic" w:cs="Times New Roman"/>
                <w:i/>
                <w:kern w:val="0"/>
                <w:sz w:val="20"/>
                <w:szCs w:val="20"/>
                <w:lang w:eastAsia="fr-FR"/>
                <w14:ligatures w14:val="none"/>
              </w:rPr>
              <w:t>brut</w:t>
            </w:r>
            <w:r w:rsidRPr="00FA79D9">
              <w:rPr>
                <w:rFonts w:ascii="Century Gothic" w:eastAsia="Times New Roman" w:hAnsi="Century Gothic" w:cs="Times New Roman"/>
                <w:i/>
                <w:kern w:val="0"/>
                <w:sz w:val="20"/>
                <w:szCs w:val="20"/>
                <w:lang w:eastAsia="fr-FR"/>
                <w14:ligatures w14:val="none"/>
              </w:rPr>
              <w:t xml:space="preserve"> par mois </w:t>
            </w:r>
            <w:r w:rsidR="00130701" w:rsidRPr="00FA79D9">
              <w:rPr>
                <w:rFonts w:ascii="Century Gothic" w:eastAsia="Times New Roman" w:hAnsi="Century Gothic" w:cs="Times New Roman"/>
                <w:i/>
                <w:kern w:val="0"/>
                <w:sz w:val="20"/>
                <w:szCs w:val="20"/>
                <w:lang w:eastAsia="fr-FR"/>
                <w14:ligatures w14:val="none"/>
              </w:rPr>
              <w:t xml:space="preserve">minimum </w:t>
            </w:r>
            <w:r w:rsidRPr="00FA79D9">
              <w:rPr>
                <w:rFonts w:ascii="Century Gothic" w:eastAsia="Times New Roman" w:hAnsi="Century Gothic" w:cs="Times New Roman"/>
                <w:i/>
                <w:kern w:val="0"/>
                <w:sz w:val="20"/>
                <w:szCs w:val="20"/>
                <w:lang w:eastAsia="fr-FR"/>
                <w14:ligatures w14:val="none"/>
              </w:rPr>
              <w:t>sur la base d’un temps plein </w:t>
            </w:r>
            <w:r w:rsidR="00130701" w:rsidRPr="00FA79D9">
              <w:rPr>
                <w:rFonts w:ascii="Century Gothic" w:eastAsia="Times New Roman" w:hAnsi="Century Gothic" w:cs="Times New Roman"/>
                <w:i/>
                <w:kern w:val="0"/>
                <w:sz w:val="20"/>
                <w:szCs w:val="20"/>
                <w:lang w:eastAsia="fr-FR"/>
                <w14:ligatures w14:val="none"/>
              </w:rPr>
              <w:t xml:space="preserve">et selon expérience </w:t>
            </w:r>
            <w:r w:rsidRPr="00FA79D9">
              <w:rPr>
                <w:rFonts w:ascii="Century Gothic" w:eastAsia="Times New Roman" w:hAnsi="Century Gothic" w:cs="Times New Roman"/>
                <w:i/>
                <w:kern w:val="0"/>
                <w:sz w:val="20"/>
                <w:szCs w:val="20"/>
                <w:lang w:eastAsia="fr-FR"/>
                <w14:ligatures w14:val="none"/>
              </w:rPr>
              <w:t>:</w:t>
            </w:r>
          </w:p>
          <w:p w14:paraId="4F2C3F5B" w14:textId="12CE8AD2"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Jours de congés :</w:t>
            </w:r>
          </w:p>
          <w:p w14:paraId="136DCD84" w14:textId="77777777"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Repas :</w:t>
            </w:r>
          </w:p>
          <w:p w14:paraId="07DB270C" w14:textId="77777777" w:rsidR="006D0988"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p>
          <w:p w14:paraId="7D75A164" w14:textId="77777777" w:rsidR="004219A3" w:rsidRPr="003F3D9E" w:rsidRDefault="004219A3" w:rsidP="004219A3">
            <w:pPr>
              <w:tabs>
                <w:tab w:val="left" w:pos="5670"/>
              </w:tabs>
              <w:jc w:val="both"/>
              <w:rPr>
                <w:rFonts w:ascii="Century Gothic" w:hAnsi="Century Gothic" w:cs="Arial"/>
                <w:bCs/>
                <w:i/>
                <w:iCs/>
                <w:sz w:val="20"/>
                <w:szCs w:val="20"/>
              </w:rPr>
            </w:pPr>
            <w:r w:rsidRPr="003F3D9E">
              <w:rPr>
                <w:rFonts w:ascii="Century Gothic" w:hAnsi="Century Gothic" w:cs="Arial"/>
                <w:bCs/>
                <w:i/>
                <w:iCs/>
                <w:sz w:val="20"/>
                <w:szCs w:val="20"/>
              </w:rPr>
              <w:t xml:space="preserve">Les 7 bonnes raisons de nous rejoindre : </w:t>
            </w:r>
          </w:p>
          <w:p w14:paraId="424E96ED" w14:textId="01F655FD" w:rsidR="004219A3" w:rsidRPr="004219A3" w:rsidRDefault="004219A3" w:rsidP="004219A3">
            <w:pPr>
              <w:spacing w:after="0" w:line="240" w:lineRule="auto"/>
              <w:jc w:val="both"/>
              <w:outlineLvl w:val="1"/>
              <w:rPr>
                <w:rFonts w:ascii="Century Gothic" w:eastAsia="Times New Roman" w:hAnsi="Century Gothic" w:cs="Times New Roman"/>
                <w:iCs/>
                <w:kern w:val="0"/>
                <w:sz w:val="20"/>
                <w:szCs w:val="20"/>
                <w:lang w:eastAsia="fr-FR"/>
                <w14:ligatures w14:val="none"/>
              </w:rPr>
            </w:pPr>
          </w:p>
        </w:tc>
        <w:tc>
          <w:tcPr>
            <w:tcW w:w="5420" w:type="dxa"/>
            <w:gridSpan w:val="2"/>
            <w:shd w:val="clear" w:color="auto" w:fill="FFFFFF"/>
          </w:tcPr>
          <w:p w14:paraId="31DF24CB" w14:textId="78B5DDC7" w:rsidR="0026461D" w:rsidRPr="00FA79D9" w:rsidRDefault="00BE1F3B"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CC</w:t>
            </w:r>
            <w:r w:rsidR="005409B9" w:rsidRPr="00FA79D9">
              <w:rPr>
                <w:rFonts w:ascii="Century Gothic" w:eastAsia="Times New Roman" w:hAnsi="Century Gothic" w:cs="Times New Roman"/>
                <w:i/>
                <w:kern w:val="0"/>
                <w:sz w:val="20"/>
                <w:szCs w:val="20"/>
                <w:lang w:eastAsia="fr-FR"/>
                <w14:ligatures w14:val="none"/>
              </w:rPr>
              <w:t>N</w:t>
            </w:r>
            <w:r w:rsidRPr="00FA79D9">
              <w:rPr>
                <w:rFonts w:ascii="Century Gothic" w:eastAsia="Times New Roman" w:hAnsi="Century Gothic" w:cs="Times New Roman"/>
                <w:i/>
                <w:kern w:val="0"/>
                <w:sz w:val="20"/>
                <w:szCs w:val="20"/>
                <w:lang w:eastAsia="fr-FR"/>
                <w14:ligatures w14:val="none"/>
              </w:rPr>
              <w:t xml:space="preserve"> 66, </w:t>
            </w:r>
            <w:r w:rsidR="0026461D" w:rsidRPr="00FA79D9">
              <w:rPr>
                <w:rFonts w:ascii="Century Gothic" w:eastAsia="Times New Roman" w:hAnsi="Century Gothic" w:cs="Times New Roman"/>
                <w:i/>
                <w:kern w:val="0"/>
                <w:sz w:val="20"/>
                <w:szCs w:val="20"/>
                <w:lang w:eastAsia="fr-FR"/>
                <w14:ligatures w14:val="none"/>
              </w:rPr>
              <w:t>Animateur 1ère catégorie</w:t>
            </w:r>
          </w:p>
          <w:p w14:paraId="555D0BF7" w14:textId="309708A4" w:rsidR="00BE1F3B" w:rsidRPr="00AC0E74" w:rsidRDefault="00BE1F3B"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0,80 % ETP </w:t>
            </w:r>
            <w:r w:rsidR="003F3D9E" w:rsidRPr="00AC0E74">
              <w:rPr>
                <w:rFonts w:ascii="Century Gothic" w:eastAsia="Times New Roman" w:hAnsi="Century Gothic" w:cs="Times New Roman"/>
                <w:i/>
                <w:kern w:val="0"/>
                <w:sz w:val="20"/>
                <w:szCs w:val="20"/>
                <w:lang w:eastAsia="fr-FR"/>
                <w14:ligatures w14:val="none"/>
              </w:rPr>
              <w:t>(</w:t>
            </w:r>
            <w:r w:rsidR="0052455B" w:rsidRPr="00AC0E74">
              <w:rPr>
                <w:rFonts w:ascii="Century Gothic" w:eastAsia="Times New Roman" w:hAnsi="Century Gothic" w:cs="Times New Roman"/>
                <w:i/>
                <w:kern w:val="0"/>
                <w:sz w:val="20"/>
                <w:szCs w:val="20"/>
                <w:lang w:eastAsia="fr-FR"/>
                <w14:ligatures w14:val="none"/>
              </w:rPr>
              <w:t>ou au moins 0,50 % ETP</w:t>
            </w:r>
            <w:r w:rsidR="003F3D9E" w:rsidRPr="00AC0E74">
              <w:rPr>
                <w:rFonts w:ascii="Century Gothic" w:eastAsia="Times New Roman" w:hAnsi="Century Gothic" w:cs="Times New Roman"/>
                <w:i/>
                <w:kern w:val="0"/>
                <w:sz w:val="20"/>
                <w:szCs w:val="20"/>
                <w:lang w:eastAsia="fr-FR"/>
                <w14:ligatures w14:val="none"/>
              </w:rPr>
              <w:t>)</w:t>
            </w:r>
          </w:p>
          <w:p w14:paraId="24FCD936" w14:textId="77777777" w:rsidR="0052455B" w:rsidRPr="0052455B" w:rsidRDefault="0052455B" w:rsidP="006D0988">
            <w:pPr>
              <w:tabs>
                <w:tab w:val="left" w:pos="5670"/>
              </w:tabs>
              <w:spacing w:after="0" w:line="240" w:lineRule="auto"/>
              <w:jc w:val="both"/>
              <w:rPr>
                <w:rFonts w:ascii="Century Gothic" w:eastAsia="Times New Roman" w:hAnsi="Century Gothic" w:cs="Times New Roman"/>
                <w:iCs/>
                <w:kern w:val="0"/>
                <w:sz w:val="20"/>
                <w:szCs w:val="20"/>
                <w:lang w:eastAsia="fr-FR"/>
                <w14:ligatures w14:val="none"/>
              </w:rPr>
            </w:pPr>
          </w:p>
          <w:p w14:paraId="3DDDD2CD" w14:textId="013CAD2E" w:rsidR="006D0988" w:rsidRPr="00FA79D9" w:rsidRDefault="00DA0A79"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Pr>
                <w:rFonts w:ascii="Century Gothic" w:eastAsia="Times New Roman" w:hAnsi="Century Gothic" w:cs="Times New Roman"/>
                <w:i/>
                <w:kern w:val="0"/>
                <w:sz w:val="20"/>
                <w:szCs w:val="20"/>
                <w:lang w:eastAsia="fr-FR"/>
                <w14:ligatures w14:val="none"/>
              </w:rPr>
              <w:t>Salaire conventionnel avec</w:t>
            </w:r>
            <w:r w:rsidR="004253AC">
              <w:rPr>
                <w:rFonts w:ascii="Century Gothic" w:eastAsia="Times New Roman" w:hAnsi="Century Gothic" w:cs="Times New Roman"/>
                <w:i/>
                <w:kern w:val="0"/>
                <w:sz w:val="20"/>
                <w:szCs w:val="20"/>
                <w:lang w:eastAsia="fr-FR"/>
                <w14:ligatures w14:val="none"/>
              </w:rPr>
              <w:t xml:space="preserve"> reprise de l’ancienneté sur le même poste </w:t>
            </w:r>
            <w:r>
              <w:rPr>
                <w:rFonts w:ascii="Century Gothic" w:eastAsia="Times New Roman" w:hAnsi="Century Gothic" w:cs="Times New Roman"/>
                <w:i/>
                <w:kern w:val="0"/>
                <w:sz w:val="20"/>
                <w:szCs w:val="20"/>
                <w:lang w:eastAsia="fr-FR"/>
                <w14:ligatures w14:val="none"/>
              </w:rPr>
              <w:t>(CC66)</w:t>
            </w:r>
          </w:p>
          <w:p w14:paraId="1A6963AA" w14:textId="71F470BC" w:rsidR="006D0988" w:rsidRPr="00FA79D9"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25 C</w:t>
            </w:r>
            <w:r w:rsidR="008E6E05" w:rsidRPr="00FA79D9">
              <w:rPr>
                <w:rFonts w:ascii="Century Gothic" w:eastAsia="Times New Roman" w:hAnsi="Century Gothic" w:cs="Times New Roman"/>
                <w:i/>
                <w:kern w:val="0"/>
                <w:sz w:val="20"/>
                <w:szCs w:val="20"/>
                <w:lang w:eastAsia="fr-FR"/>
                <w14:ligatures w14:val="none"/>
              </w:rPr>
              <w:t xml:space="preserve">ongés Payés, sans RTT </w:t>
            </w:r>
          </w:p>
          <w:p w14:paraId="5ED38EEC" w14:textId="5192E85F" w:rsidR="006D0988" w:rsidRDefault="006D0988"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Mise à disposition d’une salle du personnel</w:t>
            </w:r>
          </w:p>
          <w:p w14:paraId="5DE922B3" w14:textId="77777777" w:rsidR="004219A3" w:rsidRDefault="004219A3" w:rsidP="006D0988">
            <w:pPr>
              <w:tabs>
                <w:tab w:val="left" w:pos="5670"/>
              </w:tabs>
              <w:spacing w:after="0" w:line="240" w:lineRule="auto"/>
              <w:jc w:val="both"/>
              <w:rPr>
                <w:rFonts w:ascii="Century Gothic" w:eastAsia="Times New Roman" w:hAnsi="Century Gothic" w:cs="Times New Roman"/>
                <w:i/>
                <w:kern w:val="0"/>
                <w:sz w:val="20"/>
                <w:szCs w:val="20"/>
                <w:lang w:eastAsia="fr-FR"/>
                <w14:ligatures w14:val="none"/>
              </w:rPr>
            </w:pPr>
          </w:p>
          <w:p w14:paraId="20F0E9B1" w14:textId="77777777" w:rsidR="004219A3" w:rsidRPr="003F3D9E" w:rsidRDefault="004219A3" w:rsidP="004219A3">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 xml:space="preserve">Une rémunération basée sur la CCN66* avec reprise d’ancienneté et application </w:t>
            </w:r>
            <w:proofErr w:type="spellStart"/>
            <w:r w:rsidRPr="003F3D9E">
              <w:rPr>
                <w:rFonts w:ascii="Century Gothic" w:hAnsi="Century Gothic" w:cs="Arial"/>
                <w:bCs/>
                <w:i/>
                <w:iCs/>
                <w:sz w:val="20"/>
                <w:szCs w:val="20"/>
              </w:rPr>
              <w:t>Laforcade</w:t>
            </w:r>
            <w:proofErr w:type="spellEnd"/>
            <w:r w:rsidRPr="003F3D9E">
              <w:rPr>
                <w:rFonts w:ascii="Century Gothic" w:hAnsi="Century Gothic" w:cs="Arial"/>
                <w:bCs/>
                <w:i/>
                <w:iCs/>
                <w:sz w:val="20"/>
                <w:szCs w:val="20"/>
              </w:rPr>
              <w:t xml:space="preserve">/Ségur avec extension </w:t>
            </w:r>
            <w:proofErr w:type="spellStart"/>
            <w:r w:rsidRPr="003F3D9E">
              <w:rPr>
                <w:rFonts w:ascii="Century Gothic" w:hAnsi="Century Gothic" w:cs="Arial"/>
                <w:bCs/>
                <w:i/>
                <w:iCs/>
                <w:sz w:val="20"/>
                <w:szCs w:val="20"/>
              </w:rPr>
              <w:t>Laforcade</w:t>
            </w:r>
            <w:proofErr w:type="spellEnd"/>
            <w:r w:rsidRPr="003F3D9E">
              <w:rPr>
                <w:rFonts w:ascii="Century Gothic" w:hAnsi="Century Gothic" w:cs="Arial"/>
                <w:bCs/>
                <w:i/>
                <w:iCs/>
                <w:sz w:val="20"/>
                <w:szCs w:val="20"/>
              </w:rPr>
              <w:t xml:space="preserve"> à l’ensemble des non-cadres</w:t>
            </w:r>
          </w:p>
          <w:p w14:paraId="5541E6F1" w14:textId="2DD9D253" w:rsidR="004219A3" w:rsidRPr="003F3D9E" w:rsidRDefault="004219A3" w:rsidP="004219A3">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 xml:space="preserve">Une mutuelle à couverture familiale prise en charge à </w:t>
            </w:r>
            <w:r w:rsidR="00DA0A79">
              <w:rPr>
                <w:rFonts w:ascii="Century Gothic" w:hAnsi="Century Gothic" w:cs="Arial"/>
                <w:bCs/>
                <w:i/>
                <w:iCs/>
                <w:sz w:val="20"/>
                <w:szCs w:val="20"/>
              </w:rPr>
              <w:t>80</w:t>
            </w:r>
            <w:r w:rsidRPr="003F3D9E">
              <w:rPr>
                <w:rFonts w:ascii="Century Gothic" w:hAnsi="Century Gothic" w:cs="Arial"/>
                <w:bCs/>
                <w:i/>
                <w:iCs/>
                <w:sz w:val="20"/>
                <w:szCs w:val="20"/>
              </w:rPr>
              <w:t xml:space="preserve"> % par l’employeur </w:t>
            </w:r>
          </w:p>
          <w:p w14:paraId="5C459BDE" w14:textId="77777777" w:rsidR="004219A3" w:rsidRPr="003F3D9E" w:rsidRDefault="004219A3" w:rsidP="004219A3">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Un choix entre paiement des heures supplémentaires majorées ou prise de repos</w:t>
            </w:r>
          </w:p>
          <w:p w14:paraId="75797833" w14:textId="2DCA7CAD" w:rsidR="004219A3" w:rsidRPr="003F3D9E" w:rsidRDefault="004219A3" w:rsidP="004219A3">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 xml:space="preserve">Une aide à la mobilité « verte » (forfait vélo/trottinette de </w:t>
            </w:r>
            <w:r w:rsidR="00DA0A79">
              <w:rPr>
                <w:rFonts w:ascii="Century Gothic" w:hAnsi="Century Gothic" w:cs="Arial"/>
                <w:bCs/>
                <w:i/>
                <w:iCs/>
                <w:sz w:val="20"/>
                <w:szCs w:val="20"/>
              </w:rPr>
              <w:t>5</w:t>
            </w:r>
            <w:r w:rsidRPr="003F3D9E">
              <w:rPr>
                <w:rFonts w:ascii="Century Gothic" w:hAnsi="Century Gothic" w:cs="Arial"/>
                <w:bCs/>
                <w:i/>
                <w:iCs/>
                <w:sz w:val="20"/>
                <w:szCs w:val="20"/>
              </w:rPr>
              <w:t>0€ mensuels)</w:t>
            </w:r>
          </w:p>
          <w:p w14:paraId="50053396" w14:textId="77777777" w:rsidR="004219A3" w:rsidRPr="003F3D9E" w:rsidRDefault="004219A3" w:rsidP="004219A3">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Des œuvres sociales proposées par le CSE (billetterie, chèques cadeaux…)</w:t>
            </w:r>
          </w:p>
          <w:p w14:paraId="7298F375" w14:textId="77777777" w:rsidR="004219A3" w:rsidRPr="003F3D9E" w:rsidRDefault="004219A3" w:rsidP="004219A3">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Un service social mis à disposition des salariés de la Fondation gratuitement</w:t>
            </w:r>
          </w:p>
          <w:p w14:paraId="13912620" w14:textId="77777777" w:rsidR="00661877" w:rsidRDefault="004219A3" w:rsidP="0052455B">
            <w:pPr>
              <w:spacing w:after="0" w:line="240" w:lineRule="auto"/>
              <w:jc w:val="both"/>
              <w:outlineLvl w:val="1"/>
              <w:rPr>
                <w:rFonts w:ascii="Century Gothic" w:hAnsi="Century Gothic" w:cs="Arial"/>
                <w:bCs/>
                <w:i/>
                <w:iCs/>
                <w:sz w:val="20"/>
                <w:szCs w:val="20"/>
              </w:rPr>
            </w:pPr>
            <w:r w:rsidRPr="003F3D9E">
              <w:rPr>
                <w:rFonts w:ascii="Century Gothic" w:hAnsi="Century Gothic" w:cs="Arial"/>
                <w:bCs/>
                <w:i/>
                <w:iCs/>
                <w:sz w:val="20"/>
                <w:szCs w:val="20"/>
              </w:rPr>
              <w:t>Des possibilités d’évolution de carrière par l’accès aux formations diplômantes et l’accompagnement à la mobilité</w:t>
            </w:r>
          </w:p>
          <w:p w14:paraId="5C00E839" w14:textId="2447EC5B" w:rsidR="003F3D9E" w:rsidRPr="00FA79D9" w:rsidRDefault="003F3D9E" w:rsidP="0052455B">
            <w:pPr>
              <w:spacing w:after="0" w:line="240" w:lineRule="auto"/>
              <w:jc w:val="both"/>
              <w:outlineLvl w:val="1"/>
              <w:rPr>
                <w:rFonts w:ascii="Century Gothic" w:eastAsia="Times New Roman" w:hAnsi="Century Gothic" w:cs="Times New Roman"/>
                <w:i/>
                <w:kern w:val="0"/>
                <w:sz w:val="20"/>
                <w:szCs w:val="20"/>
                <w:lang w:eastAsia="fr-FR"/>
                <w14:ligatures w14:val="none"/>
              </w:rPr>
            </w:pPr>
          </w:p>
        </w:tc>
      </w:tr>
      <w:tr w:rsidR="005409B9" w:rsidRPr="00D919A7" w14:paraId="1B18AA9F" w14:textId="77777777" w:rsidTr="00FA79D9">
        <w:trPr>
          <w:trHeight w:val="77"/>
        </w:trPr>
        <w:tc>
          <w:tcPr>
            <w:tcW w:w="540" w:type="dxa"/>
            <w:vMerge/>
            <w:shd w:val="clear" w:color="auto" w:fill="CCC0D9"/>
          </w:tcPr>
          <w:p w14:paraId="0AE884E2" w14:textId="77777777" w:rsidR="005409B9" w:rsidRPr="00FA79D9" w:rsidRDefault="005409B9"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10800" w:type="dxa"/>
            <w:gridSpan w:val="4"/>
            <w:shd w:val="clear" w:color="auto" w:fill="BFBFBF"/>
          </w:tcPr>
          <w:p w14:paraId="153E88F4" w14:textId="6B3230CF" w:rsidR="005409B9" w:rsidRPr="00FA79D9" w:rsidRDefault="005409B9" w:rsidP="00D53BEF">
            <w:pPr>
              <w:shd w:val="clear" w:color="auto" w:fill="C0C0C0"/>
              <w:spacing w:after="0" w:line="240" w:lineRule="auto"/>
              <w:ind w:left="-720"/>
              <w:jc w:val="center"/>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b/>
                <w:color w:val="FFFFFF"/>
                <w:kern w:val="0"/>
                <w:lang w:eastAsia="fr-FR"/>
                <w14:ligatures w14:val="none"/>
              </w:rPr>
              <w:t>PRESENTATION DE LA FONDATION</w:t>
            </w:r>
          </w:p>
        </w:tc>
      </w:tr>
      <w:tr w:rsidR="005409B9" w:rsidRPr="00D919A7" w14:paraId="1742F46C" w14:textId="77777777" w:rsidTr="00FA79D9">
        <w:trPr>
          <w:trHeight w:val="1317"/>
        </w:trPr>
        <w:tc>
          <w:tcPr>
            <w:tcW w:w="540" w:type="dxa"/>
            <w:vMerge/>
            <w:shd w:val="clear" w:color="auto" w:fill="CCC0D9"/>
          </w:tcPr>
          <w:p w14:paraId="4D4EC1AE" w14:textId="77777777" w:rsidR="005409B9" w:rsidRPr="00FA79D9" w:rsidRDefault="005409B9" w:rsidP="00D53BEF">
            <w:pPr>
              <w:spacing w:before="100" w:beforeAutospacing="1" w:after="100" w:afterAutospacing="1" w:line="240" w:lineRule="auto"/>
              <w:outlineLvl w:val="1"/>
              <w:rPr>
                <w:rFonts w:ascii="Century Gothic" w:eastAsia="Times New Roman" w:hAnsi="Century Gothic" w:cs="Times New Roman"/>
                <w:i/>
                <w:kern w:val="0"/>
                <w:sz w:val="20"/>
                <w:szCs w:val="20"/>
                <w:lang w:eastAsia="fr-FR"/>
                <w14:ligatures w14:val="none"/>
              </w:rPr>
            </w:pPr>
          </w:p>
        </w:tc>
        <w:tc>
          <w:tcPr>
            <w:tcW w:w="10800" w:type="dxa"/>
            <w:gridSpan w:val="4"/>
          </w:tcPr>
          <w:p w14:paraId="0EC82DE8" w14:textId="42FF71AB" w:rsidR="004219A3" w:rsidRDefault="00FA79D9" w:rsidP="004219A3">
            <w:pPr>
              <w:tabs>
                <w:tab w:val="left" w:pos="915"/>
                <w:tab w:val="left" w:pos="9000"/>
              </w:tabs>
              <w:spacing w:after="0" w:line="240" w:lineRule="auto"/>
              <w:jc w:val="both"/>
              <w:rPr>
                <w:rFonts w:ascii="Century Gothic" w:eastAsia="Times New Roman" w:hAnsi="Century Gothic" w:cs="Times New Roman"/>
                <w:i/>
                <w:kern w:val="0"/>
                <w:sz w:val="20"/>
                <w:szCs w:val="20"/>
                <w:lang w:eastAsia="fr-FR"/>
                <w14:ligatures w14:val="none"/>
              </w:rPr>
            </w:pPr>
            <w:r w:rsidRPr="00FA79D9">
              <w:rPr>
                <w:rFonts w:ascii="Century Gothic" w:eastAsia="Times New Roman" w:hAnsi="Century Gothic" w:cs="Times New Roman"/>
                <w:i/>
                <w:kern w:val="0"/>
                <w:sz w:val="20"/>
                <w:szCs w:val="20"/>
                <w:lang w:eastAsia="fr-FR"/>
                <w14:ligatures w14:val="none"/>
              </w:rPr>
              <w:t xml:space="preserve">Depuis 60 ans, la Fondation des Amis de l'Atelier accueille et accompagne 4000 personnes en situation de handicap réparties dans 100 établissements, services et dispositifs situés en Ile de France et en Haute-Vienne. La Fondation compte plus de 2500 salariés. </w:t>
            </w:r>
            <w:bookmarkStart w:id="1" w:name="_Hlk149902727"/>
          </w:p>
          <w:p w14:paraId="30ADBF8E" w14:textId="77777777" w:rsidR="004219A3" w:rsidRDefault="004219A3" w:rsidP="004219A3">
            <w:pPr>
              <w:tabs>
                <w:tab w:val="left" w:pos="915"/>
                <w:tab w:val="left" w:pos="9000"/>
              </w:tabs>
              <w:spacing w:after="0" w:line="240" w:lineRule="auto"/>
              <w:jc w:val="both"/>
              <w:rPr>
                <w:rFonts w:ascii="Century Gothic" w:hAnsi="Century Gothic" w:cs="Arial"/>
                <w:bCs/>
                <w:i/>
                <w:iCs/>
                <w:sz w:val="20"/>
                <w:szCs w:val="20"/>
              </w:rPr>
            </w:pPr>
          </w:p>
          <w:p w14:paraId="176CFC5F" w14:textId="4B966C5E" w:rsidR="0052455B" w:rsidRDefault="00CC371A" w:rsidP="00815A93">
            <w:pPr>
              <w:spacing w:after="0"/>
              <w:jc w:val="both"/>
              <w:rPr>
                <w:rFonts w:ascii="Century Gothic" w:hAnsi="Century Gothic" w:cs="Arial"/>
                <w:bCs/>
                <w:i/>
                <w:iCs/>
                <w:sz w:val="20"/>
                <w:szCs w:val="20"/>
              </w:rPr>
            </w:pPr>
            <w:r w:rsidRPr="000E569E">
              <w:rPr>
                <w:rFonts w:ascii="Century Gothic" w:hAnsi="Century Gothic" w:cs="Arial"/>
                <w:bCs/>
                <w:i/>
                <w:iCs/>
                <w:sz w:val="20"/>
                <w:szCs w:val="20"/>
              </w:rPr>
              <w:t xml:space="preserve">La Fondation des Amis de l’Atelier soutient la création d’un nouveau poste et d’un nouvel emploi, dans l’équipe médico-sociale du SAVS-SAMSAH de la Plateforme </w:t>
            </w:r>
            <w:r>
              <w:rPr>
                <w:rFonts w:ascii="Century Gothic" w:hAnsi="Century Gothic" w:cs="Arial"/>
                <w:bCs/>
                <w:i/>
                <w:iCs/>
                <w:sz w:val="20"/>
                <w:szCs w:val="20"/>
              </w:rPr>
              <w:t xml:space="preserve">des Canotiers, dans le prolongement </w:t>
            </w:r>
            <w:r w:rsidR="00DB1CE0">
              <w:rPr>
                <w:rFonts w:ascii="Century Gothic" w:hAnsi="Century Gothic" w:cs="Arial"/>
                <w:bCs/>
                <w:i/>
                <w:iCs/>
                <w:sz w:val="20"/>
                <w:szCs w:val="20"/>
              </w:rPr>
              <w:t xml:space="preserve">d’autres postes de MSP ou Pair-aidant professionnel </w:t>
            </w:r>
            <w:r>
              <w:rPr>
                <w:rFonts w:ascii="Century Gothic" w:hAnsi="Century Gothic" w:cs="Arial"/>
                <w:bCs/>
                <w:i/>
                <w:iCs/>
                <w:sz w:val="20"/>
                <w:szCs w:val="20"/>
              </w:rPr>
              <w:t>ouvert</w:t>
            </w:r>
            <w:r w:rsidR="00DB1CE0">
              <w:rPr>
                <w:rFonts w:ascii="Century Gothic" w:hAnsi="Century Gothic" w:cs="Arial"/>
                <w:bCs/>
                <w:i/>
                <w:iCs/>
                <w:sz w:val="20"/>
                <w:szCs w:val="20"/>
              </w:rPr>
              <w:t>s</w:t>
            </w:r>
            <w:r>
              <w:rPr>
                <w:rFonts w:ascii="Century Gothic" w:hAnsi="Century Gothic" w:cs="Arial"/>
                <w:bCs/>
                <w:i/>
                <w:iCs/>
                <w:sz w:val="20"/>
                <w:szCs w:val="20"/>
              </w:rPr>
              <w:t xml:space="preserve"> au SAVS-SAMSAH de la plateforme La Planchette située à Paris </w:t>
            </w:r>
            <w:bookmarkEnd w:id="1"/>
            <w:r w:rsidR="003F3D9E">
              <w:rPr>
                <w:rFonts w:ascii="Century Gothic" w:hAnsi="Century Gothic" w:cs="Arial"/>
                <w:bCs/>
                <w:i/>
                <w:iCs/>
                <w:sz w:val="20"/>
                <w:szCs w:val="20"/>
              </w:rPr>
              <w:t>et au SAVS de Limoges.</w:t>
            </w:r>
          </w:p>
          <w:p w14:paraId="61691477" w14:textId="17A028A2" w:rsidR="00815A93" w:rsidRPr="00FA79D9" w:rsidRDefault="00815A93" w:rsidP="00815A93">
            <w:pPr>
              <w:spacing w:after="0"/>
              <w:jc w:val="both"/>
              <w:rPr>
                <w:rFonts w:ascii="Century Gothic" w:eastAsia="Times New Roman" w:hAnsi="Century Gothic" w:cs="Times New Roman"/>
                <w:i/>
                <w:kern w:val="0"/>
                <w:sz w:val="20"/>
                <w:szCs w:val="20"/>
                <w:lang w:eastAsia="fr-FR"/>
                <w14:ligatures w14:val="none"/>
              </w:rPr>
            </w:pPr>
          </w:p>
        </w:tc>
      </w:tr>
      <w:tr w:rsidR="0026461D" w:rsidRPr="00D919A7" w14:paraId="4A8F6626" w14:textId="77777777" w:rsidTr="00FA79D9">
        <w:trPr>
          <w:trHeight w:val="77"/>
        </w:trPr>
        <w:tc>
          <w:tcPr>
            <w:tcW w:w="540" w:type="dxa"/>
            <w:vMerge/>
            <w:shd w:val="clear" w:color="auto" w:fill="CCC0D9"/>
          </w:tcPr>
          <w:p w14:paraId="220D4262"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BFBFBF"/>
          </w:tcPr>
          <w:p w14:paraId="71B8688A" w14:textId="77777777" w:rsidR="0026461D" w:rsidRPr="00D919A7" w:rsidRDefault="0026461D" w:rsidP="00D53BEF">
            <w:pPr>
              <w:shd w:val="clear" w:color="auto" w:fill="C0C0C0"/>
              <w:spacing w:after="0" w:line="240" w:lineRule="auto"/>
              <w:ind w:left="-720"/>
              <w:jc w:val="center"/>
              <w:rPr>
                <w:rFonts w:ascii="Century Gothic" w:eastAsia="Times New Roman" w:hAnsi="Century Gothic" w:cs="Arial"/>
                <w:b/>
                <w:color w:val="FFFFFF"/>
                <w:kern w:val="0"/>
                <w:lang w:eastAsia="fr-FR"/>
                <w14:ligatures w14:val="none"/>
              </w:rPr>
            </w:pPr>
            <w:r w:rsidRPr="00FA79D9">
              <w:rPr>
                <w:rFonts w:ascii="Century Gothic" w:eastAsia="Times New Roman" w:hAnsi="Century Gothic" w:cs="Times New Roman"/>
                <w:b/>
                <w:color w:val="FFFFFF"/>
                <w:kern w:val="0"/>
                <w:lang w:eastAsia="fr-FR"/>
                <w14:ligatures w14:val="none"/>
              </w:rPr>
              <w:t>MISSIONS GÉNÉRALES</w:t>
            </w:r>
          </w:p>
        </w:tc>
      </w:tr>
      <w:tr w:rsidR="0026461D" w:rsidRPr="00D919A7" w14:paraId="3A7FC58E" w14:textId="77777777" w:rsidTr="00D53BEF">
        <w:trPr>
          <w:trHeight w:val="77"/>
        </w:trPr>
        <w:tc>
          <w:tcPr>
            <w:tcW w:w="540" w:type="dxa"/>
            <w:vMerge/>
            <w:shd w:val="clear" w:color="auto" w:fill="CCC0D9"/>
          </w:tcPr>
          <w:p w14:paraId="7A4EAEEC"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FFFFFF"/>
          </w:tcPr>
          <w:p w14:paraId="57F66D6F" w14:textId="5661BC43" w:rsidR="00CC371A" w:rsidRDefault="00CC371A" w:rsidP="00CC371A">
            <w:pPr>
              <w:spacing w:before="120"/>
              <w:jc w:val="both"/>
              <w:rPr>
                <w:rFonts w:ascii="Century Gothic" w:hAnsi="Century Gothic"/>
                <w:i/>
                <w:sz w:val="20"/>
                <w:szCs w:val="20"/>
              </w:rPr>
            </w:pPr>
            <w:r w:rsidRPr="00D919A7">
              <w:rPr>
                <w:rFonts w:ascii="Century Gothic" w:hAnsi="Century Gothic"/>
                <w:i/>
                <w:sz w:val="20"/>
                <w:szCs w:val="20"/>
              </w:rPr>
              <w:t xml:space="preserve">La médiation par des pairs permet et favorise l’alliance avec des personnes concernées par des troubles psychiques. Le Médiateur de Santé-Pair </w:t>
            </w:r>
            <w:r w:rsidR="00A456B6">
              <w:rPr>
                <w:rFonts w:ascii="Century Gothic" w:hAnsi="Century Gothic"/>
                <w:i/>
                <w:sz w:val="20"/>
                <w:szCs w:val="20"/>
              </w:rPr>
              <w:t xml:space="preserve">ou pair-aidant professionnel </w:t>
            </w:r>
            <w:r w:rsidRPr="00D919A7">
              <w:rPr>
                <w:rFonts w:ascii="Century Gothic" w:hAnsi="Century Gothic"/>
                <w:i/>
                <w:sz w:val="20"/>
                <w:szCs w:val="20"/>
              </w:rPr>
              <w:t xml:space="preserve">est pleinement intégré à des équipes pluriprofessionnelles </w:t>
            </w:r>
            <w:r>
              <w:rPr>
                <w:rFonts w:ascii="Century Gothic" w:hAnsi="Century Gothic"/>
                <w:i/>
                <w:sz w:val="20"/>
                <w:szCs w:val="20"/>
              </w:rPr>
              <w:t>intervenant</w:t>
            </w:r>
            <w:r w:rsidR="003F3D9E">
              <w:rPr>
                <w:rFonts w:ascii="Century Gothic" w:hAnsi="Century Gothic"/>
                <w:i/>
                <w:sz w:val="20"/>
                <w:szCs w:val="20"/>
              </w:rPr>
              <w:t xml:space="preserve"> </w:t>
            </w:r>
            <w:r>
              <w:rPr>
                <w:rFonts w:ascii="Century Gothic" w:hAnsi="Century Gothic"/>
                <w:i/>
                <w:sz w:val="20"/>
                <w:szCs w:val="20"/>
              </w:rPr>
              <w:t>dans le champ de la</w:t>
            </w:r>
            <w:r w:rsidRPr="00D919A7">
              <w:rPr>
                <w:rFonts w:ascii="Century Gothic" w:hAnsi="Century Gothic"/>
                <w:i/>
                <w:sz w:val="20"/>
                <w:szCs w:val="20"/>
              </w:rPr>
              <w:t xml:space="preserve"> santé mentale, en tant que collègue. Il apporte un regard complémentaire à ceux des soignants et/ou personne</w:t>
            </w:r>
            <w:r>
              <w:rPr>
                <w:rFonts w:ascii="Century Gothic" w:hAnsi="Century Gothic"/>
                <w:i/>
                <w:sz w:val="20"/>
                <w:szCs w:val="20"/>
              </w:rPr>
              <w:t>l</w:t>
            </w:r>
            <w:r w:rsidRPr="00D919A7">
              <w:rPr>
                <w:rFonts w:ascii="Century Gothic" w:hAnsi="Century Gothic"/>
                <w:i/>
                <w:sz w:val="20"/>
                <w:szCs w:val="20"/>
              </w:rPr>
              <w:t>s éducatifs grâce à son expérience personnelle d’un trouble psychique, son parcours de rétablissement, ainsi que la formation de licence de Sciences Sanitaires et Sociales-parcours Médiateur de Santé-Pair</w:t>
            </w:r>
            <w:r w:rsidR="003F3D9E">
              <w:rPr>
                <w:rFonts w:ascii="Century Gothic" w:hAnsi="Century Gothic"/>
                <w:i/>
                <w:sz w:val="20"/>
                <w:szCs w:val="20"/>
              </w:rPr>
              <w:t xml:space="preserve"> ou de DU de </w:t>
            </w:r>
            <w:proofErr w:type="spellStart"/>
            <w:r w:rsidR="003F3D9E">
              <w:rPr>
                <w:rFonts w:ascii="Century Gothic" w:hAnsi="Century Gothic"/>
                <w:i/>
                <w:sz w:val="20"/>
                <w:szCs w:val="20"/>
              </w:rPr>
              <w:t>Pair-aidance</w:t>
            </w:r>
            <w:proofErr w:type="spellEnd"/>
            <w:r w:rsidR="00DB1CE0">
              <w:rPr>
                <w:rFonts w:ascii="Century Gothic" w:hAnsi="Century Gothic"/>
                <w:i/>
                <w:sz w:val="20"/>
                <w:szCs w:val="20"/>
              </w:rPr>
              <w:t xml:space="preserve"> professionnelle</w:t>
            </w:r>
            <w:r w:rsidRPr="00D919A7">
              <w:rPr>
                <w:rFonts w:ascii="Century Gothic" w:hAnsi="Century Gothic"/>
                <w:i/>
                <w:sz w:val="20"/>
                <w:szCs w:val="20"/>
              </w:rPr>
              <w:t>.</w:t>
            </w:r>
          </w:p>
          <w:p w14:paraId="76605355" w14:textId="5C359248" w:rsidR="004253AC" w:rsidRDefault="004253AC" w:rsidP="004253AC">
            <w:pPr>
              <w:spacing w:before="120"/>
              <w:jc w:val="both"/>
              <w:rPr>
                <w:rFonts w:ascii="Century Gothic" w:hAnsi="Century Gothic"/>
                <w:i/>
                <w:sz w:val="20"/>
                <w:szCs w:val="20"/>
              </w:rPr>
            </w:pPr>
            <w:r w:rsidRPr="00D919A7">
              <w:rPr>
                <w:rFonts w:ascii="Century Gothic" w:hAnsi="Century Gothic"/>
                <w:i/>
                <w:sz w:val="20"/>
                <w:szCs w:val="20"/>
              </w:rPr>
              <w:t>La personne recrutée suivra en parallèle</w:t>
            </w:r>
            <w:r>
              <w:rPr>
                <w:rFonts w:ascii="Century Gothic" w:hAnsi="Century Gothic"/>
                <w:i/>
                <w:sz w:val="20"/>
                <w:szCs w:val="20"/>
              </w:rPr>
              <w:t>, ou aura suivi,</w:t>
            </w:r>
            <w:r w:rsidRPr="00D919A7">
              <w:rPr>
                <w:rFonts w:ascii="Century Gothic" w:hAnsi="Century Gothic"/>
                <w:i/>
                <w:sz w:val="20"/>
                <w:szCs w:val="20"/>
              </w:rPr>
              <w:t xml:space="preserve"> la formation de licence de Médiateur Santé-Pair </w:t>
            </w:r>
            <w:proofErr w:type="spellStart"/>
            <w:r w:rsidRPr="00D919A7">
              <w:rPr>
                <w:rFonts w:ascii="Century Gothic" w:hAnsi="Century Gothic"/>
                <w:i/>
                <w:sz w:val="20"/>
                <w:szCs w:val="20"/>
              </w:rPr>
              <w:t>co</w:t>
            </w:r>
            <w:proofErr w:type="spellEnd"/>
            <w:r w:rsidRPr="00D919A7">
              <w:rPr>
                <w:rFonts w:ascii="Century Gothic" w:hAnsi="Century Gothic"/>
                <w:i/>
                <w:sz w:val="20"/>
                <w:szCs w:val="20"/>
              </w:rPr>
              <w:t>-portée par l’Université Bobigny Paris 13 et par le CCOMS (Centre collaborateur de l’OMS sur la recherche et la formation en santé mentale</w:t>
            </w:r>
            <w:r>
              <w:rPr>
                <w:rFonts w:ascii="Century Gothic" w:hAnsi="Century Gothic"/>
                <w:i/>
                <w:sz w:val="20"/>
                <w:szCs w:val="20"/>
              </w:rPr>
              <w:t>)</w:t>
            </w:r>
            <w:r w:rsidR="00F05C75">
              <w:rPr>
                <w:rFonts w:ascii="Century Gothic" w:hAnsi="Century Gothic"/>
                <w:i/>
                <w:sz w:val="20"/>
                <w:szCs w:val="20"/>
              </w:rPr>
              <w:t xml:space="preserve"> ou </w:t>
            </w:r>
            <w:r w:rsidR="00DB1CE0">
              <w:rPr>
                <w:rFonts w:ascii="Century Gothic" w:hAnsi="Century Gothic"/>
                <w:i/>
                <w:sz w:val="20"/>
                <w:szCs w:val="20"/>
              </w:rPr>
              <w:t>un</w:t>
            </w:r>
            <w:r w:rsidR="00F05C75">
              <w:rPr>
                <w:rFonts w:ascii="Century Gothic" w:hAnsi="Century Gothic"/>
                <w:i/>
                <w:sz w:val="20"/>
                <w:szCs w:val="20"/>
              </w:rPr>
              <w:t xml:space="preserve"> DU </w:t>
            </w:r>
            <w:r w:rsidR="003F3D9E">
              <w:rPr>
                <w:rFonts w:ascii="Century Gothic" w:hAnsi="Century Gothic"/>
                <w:i/>
                <w:sz w:val="20"/>
                <w:szCs w:val="20"/>
              </w:rPr>
              <w:t>pair-</w:t>
            </w:r>
            <w:proofErr w:type="spellStart"/>
            <w:r w:rsidR="003F3D9E">
              <w:rPr>
                <w:rFonts w:ascii="Century Gothic" w:hAnsi="Century Gothic"/>
                <w:i/>
                <w:sz w:val="20"/>
                <w:szCs w:val="20"/>
              </w:rPr>
              <w:t>aidance</w:t>
            </w:r>
            <w:proofErr w:type="spellEnd"/>
            <w:r w:rsidR="003F3D9E">
              <w:rPr>
                <w:rFonts w:ascii="Century Gothic" w:hAnsi="Century Gothic"/>
                <w:i/>
                <w:sz w:val="20"/>
                <w:szCs w:val="20"/>
              </w:rPr>
              <w:t xml:space="preserve"> </w:t>
            </w:r>
            <w:r w:rsidR="00DB1CE0">
              <w:rPr>
                <w:rFonts w:ascii="Century Gothic" w:hAnsi="Century Gothic"/>
                <w:i/>
                <w:sz w:val="20"/>
                <w:szCs w:val="20"/>
              </w:rPr>
              <w:t xml:space="preserve">professionnelle </w:t>
            </w:r>
            <w:r w:rsidR="003F3D9E">
              <w:rPr>
                <w:rFonts w:ascii="Century Gothic" w:hAnsi="Century Gothic"/>
                <w:i/>
                <w:sz w:val="20"/>
                <w:szCs w:val="20"/>
              </w:rPr>
              <w:t>en santé mentale et neurodéveloppement</w:t>
            </w:r>
            <w:r w:rsidR="00DA0A79">
              <w:rPr>
                <w:rFonts w:ascii="Century Gothic" w:hAnsi="Century Gothic"/>
                <w:i/>
                <w:sz w:val="20"/>
                <w:szCs w:val="20"/>
              </w:rPr>
              <w:t>.</w:t>
            </w:r>
          </w:p>
          <w:p w14:paraId="506CE1FB" w14:textId="3AAE4EB4" w:rsidR="0026461D" w:rsidRPr="00D919A7" w:rsidRDefault="0026461D" w:rsidP="00D53BEF">
            <w:pPr>
              <w:spacing w:before="120" w:after="120" w:line="240" w:lineRule="auto"/>
              <w:jc w:val="both"/>
              <w:outlineLvl w:val="1"/>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Le Médiateur de Santé-Pair</w:t>
            </w:r>
            <w:r w:rsidR="00697D86">
              <w:rPr>
                <w:rFonts w:ascii="Century Gothic" w:eastAsia="Times New Roman" w:hAnsi="Century Gothic" w:cs="Times New Roman"/>
                <w:iCs/>
                <w:kern w:val="0"/>
                <w:sz w:val="20"/>
                <w:szCs w:val="20"/>
                <w:lang w:eastAsia="fr-FR"/>
                <w14:ligatures w14:val="none"/>
              </w:rPr>
              <w:t xml:space="preserve"> </w:t>
            </w:r>
            <w:r w:rsidR="00A456B6">
              <w:rPr>
                <w:rFonts w:ascii="Century Gothic" w:eastAsia="Times New Roman" w:hAnsi="Century Gothic" w:cs="Times New Roman"/>
                <w:iCs/>
                <w:kern w:val="0"/>
                <w:sz w:val="20"/>
                <w:szCs w:val="20"/>
                <w:lang w:eastAsia="fr-FR"/>
                <w14:ligatures w14:val="none"/>
              </w:rPr>
              <w:t xml:space="preserve">ou pair-aidant professionnel </w:t>
            </w:r>
            <w:r w:rsidRPr="00D919A7">
              <w:rPr>
                <w:rFonts w:ascii="Century Gothic" w:eastAsia="Times New Roman" w:hAnsi="Century Gothic" w:cs="Times New Roman"/>
                <w:iCs/>
                <w:kern w:val="0"/>
                <w:sz w:val="20"/>
                <w:szCs w:val="20"/>
                <w:lang w:eastAsia="fr-FR"/>
                <w14:ligatures w14:val="none"/>
              </w:rPr>
              <w:t>a pour principale mission de :</w:t>
            </w:r>
          </w:p>
          <w:p w14:paraId="7C263897" w14:textId="77777777" w:rsidR="0026461D" w:rsidRPr="00D919A7"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Promouvoir la culture du rétablissement expérientiel au sein de l’équipe</w:t>
            </w:r>
          </w:p>
          <w:p w14:paraId="2015EAA7" w14:textId="77777777" w:rsidR="00FA79D9"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FA79D9">
              <w:rPr>
                <w:rFonts w:ascii="Century Gothic" w:eastAsia="Times New Roman" w:hAnsi="Century Gothic" w:cs="Times New Roman"/>
                <w:iCs/>
                <w:kern w:val="0"/>
                <w:sz w:val="20"/>
                <w:szCs w:val="20"/>
                <w:lang w:eastAsia="fr-FR"/>
                <w14:ligatures w14:val="none"/>
              </w:rPr>
              <w:t>Enseigner comment identifier et combattre la dépréciation de soi et l’auto-stigmatisation</w:t>
            </w:r>
          </w:p>
          <w:p w14:paraId="397D0EFE" w14:textId="29904E3B" w:rsidR="0026461D" w:rsidRPr="00FA79D9"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FA79D9">
              <w:rPr>
                <w:rFonts w:ascii="Century Gothic" w:eastAsia="Times New Roman" w:hAnsi="Century Gothic" w:cs="Times New Roman"/>
                <w:iCs/>
                <w:kern w:val="0"/>
                <w:sz w:val="20"/>
                <w:szCs w:val="20"/>
                <w:lang w:eastAsia="fr-FR"/>
                <w14:ligatures w14:val="none"/>
              </w:rPr>
              <w:t>Contribuer à l’amélioration de l'accueil de l'usager et de la qualité de la prise en charge au sein du service par la médiation</w:t>
            </w:r>
          </w:p>
          <w:p w14:paraId="70CCECFE" w14:textId="77777777" w:rsidR="0026461D" w:rsidRPr="00D919A7"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Agir en faveur du bilinguisme : en traducteur du langage des équipes favorisant les liens</w:t>
            </w:r>
          </w:p>
          <w:p w14:paraId="00ACC80F" w14:textId="77777777" w:rsidR="0026461D" w:rsidRPr="00D919A7"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Agir en faveur de l’autonomie des personnes accompagnées : habitudes de vie, parcours de santé</w:t>
            </w:r>
          </w:p>
          <w:p w14:paraId="7F839D9E" w14:textId="77777777" w:rsidR="0026461D" w:rsidRPr="00D919A7"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 xml:space="preserve">Favoriser le maintien ou le retour de la personne dans un environnement social, affectif et professionnel </w:t>
            </w:r>
          </w:p>
          <w:p w14:paraId="7742C31D" w14:textId="77777777" w:rsidR="0026461D" w:rsidRPr="00D919A7"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Favoriser la présence et la participation des proches au projet de la personne accompagnée</w:t>
            </w:r>
          </w:p>
          <w:p w14:paraId="5744198F" w14:textId="77777777" w:rsidR="0026461D" w:rsidRDefault="0026461D" w:rsidP="00F05C75">
            <w:pPr>
              <w:numPr>
                <w:ilvl w:val="0"/>
                <w:numId w:val="2"/>
              </w:numPr>
              <w:contextualSpacing/>
              <w:jc w:val="both"/>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Participer à l’élaboration et à la mise en œuvre du projet personnalisé en collaboration avec la personne accompagnée et l’équipe interdisciplinaire</w:t>
            </w:r>
          </w:p>
          <w:p w14:paraId="3EC437D3" w14:textId="77777777" w:rsidR="00F05C75" w:rsidRPr="00D919A7" w:rsidRDefault="00F05C75" w:rsidP="00F05C75">
            <w:pPr>
              <w:numPr>
                <w:ilvl w:val="0"/>
                <w:numId w:val="2"/>
              </w:numPr>
              <w:spacing w:after="0" w:line="240" w:lineRule="auto"/>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Développer et s’impliquer dans les dynamiques partenariales, institutionnelles et inter-institutionnelles</w:t>
            </w:r>
          </w:p>
          <w:p w14:paraId="6A955DAF" w14:textId="77777777" w:rsidR="0026461D" w:rsidRPr="00F05C75" w:rsidRDefault="0026461D" w:rsidP="00D53BEF">
            <w:pPr>
              <w:ind w:left="720"/>
              <w:contextualSpacing/>
              <w:jc w:val="both"/>
              <w:rPr>
                <w:rFonts w:ascii="Century Gothic" w:eastAsia="Times New Roman" w:hAnsi="Century Gothic" w:cs="Times New Roman"/>
                <w:iCs/>
                <w:kern w:val="0"/>
                <w:sz w:val="20"/>
                <w:szCs w:val="20"/>
                <w:lang w:eastAsia="fr-FR"/>
                <w14:ligatures w14:val="none"/>
              </w:rPr>
            </w:pPr>
          </w:p>
          <w:p w14:paraId="7F380180" w14:textId="2AB70F49" w:rsidR="0026461D" w:rsidRPr="00D919A7" w:rsidRDefault="0026461D" w:rsidP="00D53BEF">
            <w:pPr>
              <w:spacing w:before="120" w:after="120" w:line="240" w:lineRule="auto"/>
              <w:jc w:val="both"/>
              <w:outlineLvl w:val="1"/>
              <w:rPr>
                <w:rFonts w:ascii="Century Gothic" w:eastAsia="Times New Roman" w:hAnsi="Century Gothic" w:cs="Times New Roman"/>
                <w:iCs/>
                <w:kern w:val="0"/>
                <w:sz w:val="20"/>
                <w:szCs w:val="20"/>
                <w:lang w:eastAsia="fr-FR"/>
                <w14:ligatures w14:val="none"/>
              </w:rPr>
            </w:pPr>
            <w:r w:rsidRPr="00D919A7">
              <w:rPr>
                <w:rFonts w:ascii="Century Gothic" w:eastAsia="Times New Roman" w:hAnsi="Century Gothic" w:cs="Times New Roman"/>
                <w:iCs/>
                <w:kern w:val="0"/>
                <w:sz w:val="20"/>
                <w:szCs w:val="20"/>
                <w:lang w:eastAsia="fr-FR"/>
                <w14:ligatures w14:val="none"/>
              </w:rPr>
              <w:t>Il intervient</w:t>
            </w:r>
            <w:r w:rsidR="00661877">
              <w:rPr>
                <w:rFonts w:ascii="Century Gothic" w:eastAsia="Times New Roman" w:hAnsi="Century Gothic" w:cs="Times New Roman"/>
                <w:iCs/>
                <w:kern w:val="0"/>
                <w:sz w:val="20"/>
                <w:szCs w:val="20"/>
                <w:lang w:eastAsia="fr-FR"/>
                <w14:ligatures w14:val="none"/>
              </w:rPr>
              <w:t xml:space="preserve"> </w:t>
            </w:r>
            <w:r w:rsidRPr="00D919A7">
              <w:rPr>
                <w:rFonts w:ascii="Century Gothic" w:eastAsia="Times New Roman" w:hAnsi="Century Gothic" w:cs="Times New Roman"/>
                <w:iCs/>
                <w:kern w:val="0"/>
                <w:sz w:val="20"/>
                <w:szCs w:val="20"/>
                <w:lang w:eastAsia="fr-FR"/>
                <w14:ligatures w14:val="none"/>
              </w:rPr>
              <w:t>au sujet des principaux thèmes suivants :</w:t>
            </w:r>
          </w:p>
          <w:p w14:paraId="47D4B34D" w14:textId="77777777" w:rsidR="004253AC" w:rsidRPr="00D919A7"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sidRPr="00D919A7">
              <w:rPr>
                <w:rFonts w:ascii="Century Gothic" w:hAnsi="Century Gothic"/>
                <w:iCs/>
                <w:sz w:val="20"/>
                <w:szCs w:val="20"/>
              </w:rPr>
              <w:t>L’espoir </w:t>
            </w:r>
          </w:p>
          <w:p w14:paraId="45EF7108" w14:textId="77777777" w:rsidR="004253AC" w:rsidRPr="00D919A7"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sidRPr="00D919A7">
              <w:rPr>
                <w:rFonts w:ascii="Century Gothic" w:hAnsi="Century Gothic"/>
                <w:iCs/>
                <w:sz w:val="20"/>
                <w:szCs w:val="20"/>
              </w:rPr>
              <w:t>Le ressenti de la stigmatisation </w:t>
            </w:r>
          </w:p>
          <w:p w14:paraId="0DD01481" w14:textId="77777777" w:rsidR="004253AC"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sidRPr="00D919A7">
              <w:rPr>
                <w:rFonts w:ascii="Century Gothic" w:hAnsi="Century Gothic"/>
                <w:iCs/>
                <w:sz w:val="20"/>
                <w:szCs w:val="20"/>
              </w:rPr>
              <w:t>La valorisation de l’</w:t>
            </w:r>
            <w:proofErr w:type="spellStart"/>
            <w:r w:rsidRPr="00D919A7">
              <w:rPr>
                <w:rFonts w:ascii="Century Gothic" w:hAnsi="Century Gothic"/>
                <w:iCs/>
                <w:sz w:val="20"/>
                <w:szCs w:val="20"/>
              </w:rPr>
              <w:t>empowerment</w:t>
            </w:r>
            <w:proofErr w:type="spellEnd"/>
            <w:r w:rsidRPr="00D919A7">
              <w:rPr>
                <w:rFonts w:ascii="Century Gothic" w:hAnsi="Century Gothic"/>
                <w:iCs/>
                <w:sz w:val="20"/>
                <w:szCs w:val="20"/>
              </w:rPr>
              <w:t xml:space="preserve"> via la prise de conscience des savoirs expérientiels de l’usager </w:t>
            </w:r>
          </w:p>
          <w:p w14:paraId="6605EE43" w14:textId="13DA63C9" w:rsidR="00B06D83" w:rsidRPr="00D919A7" w:rsidRDefault="00B06D83" w:rsidP="00F05C75">
            <w:pPr>
              <w:numPr>
                <w:ilvl w:val="0"/>
                <w:numId w:val="2"/>
              </w:numPr>
              <w:spacing w:before="120" w:after="120" w:line="240" w:lineRule="auto"/>
              <w:contextualSpacing/>
              <w:jc w:val="both"/>
              <w:outlineLvl w:val="1"/>
              <w:rPr>
                <w:rFonts w:ascii="Century Gothic" w:hAnsi="Century Gothic"/>
                <w:iCs/>
                <w:sz w:val="20"/>
                <w:szCs w:val="20"/>
              </w:rPr>
            </w:pPr>
            <w:r>
              <w:rPr>
                <w:rFonts w:ascii="Century Gothic" w:hAnsi="Century Gothic"/>
                <w:iCs/>
                <w:sz w:val="20"/>
                <w:szCs w:val="20"/>
              </w:rPr>
              <w:t>Le développement d’une réflexivité quant aux expériences vécues</w:t>
            </w:r>
          </w:p>
          <w:p w14:paraId="02AF4F1E" w14:textId="77777777" w:rsidR="004253AC" w:rsidRPr="00D919A7"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sidRPr="00D919A7">
              <w:rPr>
                <w:rFonts w:ascii="Century Gothic" w:hAnsi="Century Gothic"/>
                <w:iCs/>
                <w:sz w:val="20"/>
                <w:szCs w:val="20"/>
              </w:rPr>
              <w:t>Les habitudes de vie </w:t>
            </w:r>
          </w:p>
          <w:p w14:paraId="1A7AD27F" w14:textId="2EE93E75" w:rsidR="004253AC"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sidRPr="00D919A7">
              <w:rPr>
                <w:rFonts w:ascii="Century Gothic" w:hAnsi="Century Gothic"/>
                <w:iCs/>
                <w:sz w:val="20"/>
                <w:szCs w:val="20"/>
              </w:rPr>
              <w:t>Les projets </w:t>
            </w:r>
          </w:p>
          <w:p w14:paraId="6926404E" w14:textId="6A0B2BB4" w:rsidR="00306434" w:rsidRPr="00D919A7" w:rsidRDefault="00306434" w:rsidP="00F05C75">
            <w:pPr>
              <w:numPr>
                <w:ilvl w:val="0"/>
                <w:numId w:val="2"/>
              </w:numPr>
              <w:spacing w:before="120" w:after="120" w:line="240" w:lineRule="auto"/>
              <w:contextualSpacing/>
              <w:jc w:val="both"/>
              <w:outlineLvl w:val="1"/>
              <w:rPr>
                <w:rFonts w:ascii="Century Gothic" w:hAnsi="Century Gothic"/>
                <w:iCs/>
                <w:sz w:val="20"/>
                <w:szCs w:val="20"/>
              </w:rPr>
            </w:pPr>
            <w:r>
              <w:rPr>
                <w:rFonts w:ascii="Century Gothic" w:hAnsi="Century Gothic"/>
                <w:iCs/>
                <w:sz w:val="20"/>
                <w:szCs w:val="20"/>
              </w:rPr>
              <w:t>L’autonomie</w:t>
            </w:r>
          </w:p>
          <w:p w14:paraId="3EA25E66" w14:textId="6ED42C1F" w:rsidR="00F05C75" w:rsidRDefault="00F05C75" w:rsidP="00F05C75">
            <w:pPr>
              <w:numPr>
                <w:ilvl w:val="0"/>
                <w:numId w:val="2"/>
              </w:numPr>
              <w:spacing w:before="120" w:after="120" w:line="240" w:lineRule="auto"/>
              <w:contextualSpacing/>
              <w:jc w:val="both"/>
              <w:outlineLvl w:val="1"/>
              <w:rPr>
                <w:rFonts w:ascii="Century Gothic" w:hAnsi="Century Gothic"/>
                <w:iCs/>
                <w:sz w:val="20"/>
                <w:szCs w:val="20"/>
              </w:rPr>
            </w:pPr>
            <w:r>
              <w:rPr>
                <w:rFonts w:ascii="Century Gothic" w:hAnsi="Century Gothic"/>
                <w:iCs/>
                <w:sz w:val="20"/>
                <w:szCs w:val="20"/>
              </w:rPr>
              <w:t>L’accès aux soins</w:t>
            </w:r>
          </w:p>
          <w:p w14:paraId="74EA0623" w14:textId="04C6FAAE" w:rsidR="004253AC"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sidRPr="00D919A7">
              <w:rPr>
                <w:rFonts w:ascii="Century Gothic" w:hAnsi="Century Gothic"/>
                <w:iCs/>
                <w:sz w:val="20"/>
                <w:szCs w:val="20"/>
              </w:rPr>
              <w:t>La gestion de la maladie au quotidien</w:t>
            </w:r>
            <w:r w:rsidR="00DB1CE0">
              <w:rPr>
                <w:rFonts w:ascii="Century Gothic" w:hAnsi="Century Gothic"/>
                <w:iCs/>
                <w:sz w:val="20"/>
                <w:szCs w:val="20"/>
              </w:rPr>
              <w:t xml:space="preserve"> des symptômes et des signes </w:t>
            </w:r>
            <w:r w:rsidR="00B06D83">
              <w:rPr>
                <w:rFonts w:ascii="Century Gothic" w:hAnsi="Century Gothic"/>
                <w:iCs/>
                <w:sz w:val="20"/>
                <w:szCs w:val="20"/>
              </w:rPr>
              <w:t>avant-coureurs</w:t>
            </w:r>
            <w:r w:rsidR="00DB1CE0">
              <w:rPr>
                <w:rFonts w:ascii="Century Gothic" w:hAnsi="Century Gothic"/>
                <w:iCs/>
                <w:sz w:val="20"/>
                <w:szCs w:val="20"/>
              </w:rPr>
              <w:t xml:space="preserve"> (prodromes)</w:t>
            </w:r>
          </w:p>
          <w:p w14:paraId="50FA5FCE" w14:textId="77777777" w:rsidR="004253AC" w:rsidRDefault="004253AC" w:rsidP="00F05C75">
            <w:pPr>
              <w:numPr>
                <w:ilvl w:val="0"/>
                <w:numId w:val="2"/>
              </w:numPr>
              <w:spacing w:before="120" w:after="120" w:line="240" w:lineRule="auto"/>
              <w:contextualSpacing/>
              <w:jc w:val="both"/>
              <w:outlineLvl w:val="1"/>
              <w:rPr>
                <w:rFonts w:ascii="Century Gothic" w:hAnsi="Century Gothic"/>
                <w:iCs/>
                <w:sz w:val="20"/>
                <w:szCs w:val="20"/>
              </w:rPr>
            </w:pPr>
            <w:r>
              <w:rPr>
                <w:rFonts w:ascii="Century Gothic" w:hAnsi="Century Gothic"/>
                <w:iCs/>
                <w:sz w:val="20"/>
                <w:szCs w:val="20"/>
              </w:rPr>
              <w:t>Les addictions</w:t>
            </w:r>
            <w:r w:rsidRPr="00D919A7">
              <w:rPr>
                <w:rFonts w:ascii="Century Gothic" w:hAnsi="Century Gothic"/>
                <w:iCs/>
                <w:sz w:val="20"/>
                <w:szCs w:val="20"/>
              </w:rPr>
              <w:t> </w:t>
            </w:r>
          </w:p>
          <w:p w14:paraId="5107FCF3" w14:textId="77777777" w:rsidR="0026461D" w:rsidRPr="00DA0A79" w:rsidRDefault="0026461D" w:rsidP="00DA0A79">
            <w:pPr>
              <w:spacing w:before="120" w:after="120" w:line="240" w:lineRule="auto"/>
              <w:ind w:left="720"/>
              <w:contextualSpacing/>
              <w:jc w:val="both"/>
              <w:outlineLvl w:val="1"/>
              <w:rPr>
                <w:rFonts w:ascii="Century Gothic" w:eastAsia="Times New Roman" w:hAnsi="Century Gothic" w:cs="Times New Roman"/>
                <w:iCs/>
                <w:kern w:val="0"/>
                <w:sz w:val="20"/>
                <w:szCs w:val="20"/>
                <w:lang w:eastAsia="fr-FR"/>
                <w14:ligatures w14:val="none"/>
              </w:rPr>
            </w:pPr>
          </w:p>
        </w:tc>
      </w:tr>
      <w:tr w:rsidR="0026461D" w:rsidRPr="00D919A7" w14:paraId="5D0AD8DE" w14:textId="77777777" w:rsidTr="00D53BEF">
        <w:trPr>
          <w:trHeight w:val="77"/>
        </w:trPr>
        <w:tc>
          <w:tcPr>
            <w:tcW w:w="540" w:type="dxa"/>
            <w:vMerge/>
            <w:shd w:val="clear" w:color="auto" w:fill="CCC0D9"/>
          </w:tcPr>
          <w:p w14:paraId="52CA9E45"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BFBFBF"/>
          </w:tcPr>
          <w:p w14:paraId="4226940F" w14:textId="77777777" w:rsidR="0026461D" w:rsidRPr="00D919A7" w:rsidRDefault="0026461D" w:rsidP="00D53BEF">
            <w:pPr>
              <w:spacing w:before="100" w:beforeAutospacing="1" w:after="100" w:afterAutospacing="1" w:line="240" w:lineRule="auto"/>
              <w:jc w:val="center"/>
              <w:outlineLvl w:val="1"/>
              <w:rPr>
                <w:rFonts w:ascii="Century Gothic" w:eastAsia="Times New Roman" w:hAnsi="Century Gothic" w:cs="Times New Roman"/>
                <w:bCs/>
                <w:color w:val="FFFFFF"/>
                <w:kern w:val="0"/>
                <w:lang w:eastAsia="fr-FR"/>
                <w14:ligatures w14:val="none"/>
              </w:rPr>
            </w:pPr>
            <w:r w:rsidRPr="00D919A7">
              <w:rPr>
                <w:rFonts w:ascii="Century Gothic" w:eastAsia="Times New Roman" w:hAnsi="Century Gothic" w:cs="Arial"/>
                <w:b/>
                <w:bCs/>
                <w:color w:val="FFFFFF"/>
                <w:kern w:val="0"/>
                <w:lang w:eastAsia="fr-FR"/>
                <w14:ligatures w14:val="none"/>
              </w:rPr>
              <w:t>DESCRIPTION DES PRINCIPALES ACTIVITÉS</w:t>
            </w:r>
          </w:p>
        </w:tc>
      </w:tr>
      <w:tr w:rsidR="0026461D" w:rsidRPr="00D919A7" w14:paraId="77B32CFB" w14:textId="77777777" w:rsidTr="00D53BEF">
        <w:trPr>
          <w:trHeight w:val="77"/>
        </w:trPr>
        <w:tc>
          <w:tcPr>
            <w:tcW w:w="540" w:type="dxa"/>
            <w:vMerge/>
            <w:shd w:val="clear" w:color="auto" w:fill="CCC0D9"/>
          </w:tcPr>
          <w:p w14:paraId="042E9930"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FFFFFF"/>
          </w:tcPr>
          <w:p w14:paraId="0AB7866E" w14:textId="4FF1B5E6" w:rsidR="0026461D" w:rsidRPr="00D919A7" w:rsidRDefault="0026461D" w:rsidP="00D53BEF">
            <w:pPr>
              <w:spacing w:before="120" w:after="0" w:line="240" w:lineRule="auto"/>
              <w:jc w:val="both"/>
              <w:outlineLvl w:val="1"/>
              <w:rPr>
                <w:rFonts w:ascii="Century Gothic" w:eastAsia="Times New Roman" w:hAnsi="Century Gothic" w:cs="Times New Roman"/>
                <w:b/>
                <w:bCs/>
                <w:kern w:val="0"/>
                <w:sz w:val="20"/>
                <w:szCs w:val="20"/>
                <w:lang w:eastAsia="fr-FR"/>
                <w14:ligatures w14:val="none"/>
              </w:rPr>
            </w:pPr>
            <w:r w:rsidRPr="00D919A7">
              <w:rPr>
                <w:rFonts w:ascii="Century Gothic" w:eastAsia="Times New Roman" w:hAnsi="Century Gothic" w:cs="Times New Roman"/>
                <w:bCs/>
                <w:kern w:val="0"/>
                <w:sz w:val="20"/>
                <w:szCs w:val="20"/>
                <w:lang w:eastAsia="fr-FR"/>
                <w14:ligatures w14:val="none"/>
              </w:rPr>
              <w:t xml:space="preserve">Dans le respect des textes et procédures applicables, le Médiateur de Santé-Pair </w:t>
            </w:r>
            <w:r w:rsidR="00A456B6">
              <w:rPr>
                <w:rFonts w:ascii="Century Gothic" w:eastAsia="Times New Roman" w:hAnsi="Century Gothic" w:cs="Times New Roman"/>
                <w:bCs/>
                <w:kern w:val="0"/>
                <w:sz w:val="20"/>
                <w:szCs w:val="20"/>
                <w:lang w:eastAsia="fr-FR"/>
                <w14:ligatures w14:val="none"/>
              </w:rPr>
              <w:t xml:space="preserve">ou pair-aidant professionnel </w:t>
            </w:r>
            <w:r w:rsidRPr="00D919A7">
              <w:rPr>
                <w:rFonts w:ascii="Century Gothic" w:eastAsia="Times New Roman" w:hAnsi="Century Gothic" w:cs="Times New Roman"/>
                <w:bCs/>
                <w:kern w:val="0"/>
                <w:sz w:val="20"/>
                <w:szCs w:val="20"/>
                <w:lang w:eastAsia="fr-FR"/>
                <w14:ligatures w14:val="none"/>
              </w:rPr>
              <w:t>assure en collaboration ou en autonomie, nonobstant toute autre mission confiée par le responsable hiérarchique, les activités suivantes :</w:t>
            </w:r>
            <w:r w:rsidRPr="00D919A7">
              <w:rPr>
                <w:rFonts w:ascii="Century Gothic" w:eastAsia="Times New Roman" w:hAnsi="Century Gothic" w:cs="Times New Roman"/>
                <w:b/>
                <w:bCs/>
                <w:kern w:val="0"/>
                <w:sz w:val="20"/>
                <w:szCs w:val="20"/>
                <w:lang w:eastAsia="fr-FR"/>
                <w14:ligatures w14:val="none"/>
              </w:rPr>
              <w:t xml:space="preserve"> </w:t>
            </w:r>
          </w:p>
          <w:p w14:paraId="312E619D" w14:textId="77777777" w:rsidR="004219A3" w:rsidRDefault="004219A3" w:rsidP="004219A3">
            <w:pPr>
              <w:spacing w:after="0" w:line="240" w:lineRule="auto"/>
              <w:ind w:left="225"/>
              <w:jc w:val="both"/>
              <w:rPr>
                <w:rFonts w:ascii="Century Gothic" w:eastAsia="Times New Roman" w:hAnsi="Century Gothic" w:cs="Times New Roman"/>
                <w:kern w:val="0"/>
                <w:sz w:val="20"/>
                <w:szCs w:val="20"/>
                <w:lang w:eastAsia="fr-FR"/>
                <w14:ligatures w14:val="none"/>
              </w:rPr>
            </w:pPr>
          </w:p>
          <w:p w14:paraId="4F27F60D" w14:textId="117792FB" w:rsidR="002F2474" w:rsidRDefault="002F2474"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Soutenir les personnes accompagnées à déterminer et atteindre leurs objectifs en fonction de leur projet de vie et de soin</w:t>
            </w:r>
          </w:p>
          <w:p w14:paraId="59FE4191" w14:textId="77777777" w:rsidR="00306434" w:rsidRPr="00D919A7" w:rsidRDefault="00306434" w:rsidP="00306434">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Apporter de l’information </w:t>
            </w:r>
            <w:r>
              <w:rPr>
                <w:rFonts w:ascii="Century Gothic" w:eastAsia="Times New Roman" w:hAnsi="Century Gothic" w:cs="Times New Roman"/>
                <w:kern w:val="0"/>
                <w:sz w:val="20"/>
                <w:szCs w:val="20"/>
                <w:lang w:eastAsia="fr-FR"/>
                <w14:ligatures w14:val="none"/>
              </w:rPr>
              <w:t>autour des thématiques</w:t>
            </w:r>
            <w:r w:rsidRPr="00D919A7">
              <w:rPr>
                <w:rFonts w:ascii="Century Gothic" w:eastAsia="Times New Roman" w:hAnsi="Century Gothic" w:cs="Times New Roman"/>
                <w:kern w:val="0"/>
                <w:sz w:val="20"/>
                <w:szCs w:val="20"/>
                <w:lang w:eastAsia="fr-FR"/>
                <w14:ligatures w14:val="none"/>
              </w:rPr>
              <w:t xml:space="preserve"> </w:t>
            </w:r>
            <w:r>
              <w:rPr>
                <w:rFonts w:ascii="Century Gothic" w:eastAsia="Times New Roman" w:hAnsi="Century Gothic" w:cs="Times New Roman"/>
                <w:kern w:val="0"/>
                <w:sz w:val="20"/>
                <w:szCs w:val="20"/>
                <w:lang w:eastAsia="fr-FR"/>
                <w14:ligatures w14:val="none"/>
              </w:rPr>
              <w:t>en lien avec</w:t>
            </w:r>
            <w:r w:rsidRPr="00D919A7">
              <w:rPr>
                <w:rFonts w:ascii="Century Gothic" w:eastAsia="Times New Roman" w:hAnsi="Century Gothic" w:cs="Times New Roman"/>
                <w:kern w:val="0"/>
                <w:sz w:val="20"/>
                <w:szCs w:val="20"/>
                <w:lang w:eastAsia="fr-FR"/>
                <w14:ligatures w14:val="none"/>
              </w:rPr>
              <w:t xml:space="preserve"> l’hygiène de vie </w:t>
            </w:r>
            <w:r>
              <w:rPr>
                <w:rFonts w:ascii="Century Gothic" w:eastAsia="Times New Roman" w:hAnsi="Century Gothic" w:cs="Times New Roman"/>
                <w:kern w:val="0"/>
                <w:sz w:val="20"/>
                <w:szCs w:val="20"/>
                <w:lang w:eastAsia="fr-FR"/>
                <w14:ligatures w14:val="none"/>
              </w:rPr>
              <w:t>(alimentation, sommeil, activité physique…)</w:t>
            </w:r>
          </w:p>
          <w:p w14:paraId="0A262CB9" w14:textId="77A97F0A" w:rsidR="00306434" w:rsidRDefault="00306434" w:rsidP="00306434">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Échanger librement </w:t>
            </w:r>
            <w:r>
              <w:rPr>
                <w:rFonts w:ascii="Century Gothic" w:eastAsia="Times New Roman" w:hAnsi="Century Gothic" w:cs="Times New Roman"/>
                <w:kern w:val="0"/>
                <w:sz w:val="20"/>
                <w:szCs w:val="20"/>
                <w:lang w:eastAsia="fr-FR"/>
                <w14:ligatures w14:val="none"/>
              </w:rPr>
              <w:t>sur son expérience et son vécu</w:t>
            </w:r>
            <w:r w:rsidRPr="00D919A7">
              <w:rPr>
                <w:rFonts w:ascii="Century Gothic" w:eastAsia="Times New Roman" w:hAnsi="Century Gothic" w:cs="Times New Roman"/>
                <w:kern w:val="0"/>
                <w:sz w:val="20"/>
                <w:szCs w:val="20"/>
                <w:lang w:eastAsia="fr-FR"/>
                <w14:ligatures w14:val="none"/>
              </w:rPr>
              <w:t xml:space="preserve"> avec les usagers autour du parcours, des troubles, du processus de rétablissement </w:t>
            </w:r>
          </w:p>
          <w:p w14:paraId="195A9E25" w14:textId="77777777" w:rsidR="0013366D" w:rsidRPr="00D919A7" w:rsidRDefault="0013366D" w:rsidP="0013366D">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Apporter une compréhension complémentaire des besoins et demandes des personnes accompagnées</w:t>
            </w:r>
          </w:p>
          <w:p w14:paraId="1429F851" w14:textId="77777777" w:rsidR="00CD69C0" w:rsidRDefault="00CD69C0" w:rsidP="00CD69C0">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Accompagner les personnes dans leurs éventuelles difficultés en rapport à l’utilisation des services de soin</w:t>
            </w:r>
          </w:p>
          <w:p w14:paraId="5C07D632" w14:textId="2D54525A" w:rsidR="00306434" w:rsidRDefault="00B06D83" w:rsidP="00306434">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 xml:space="preserve">Faciliter la rédaction </w:t>
            </w:r>
            <w:r w:rsidR="00306434">
              <w:rPr>
                <w:rFonts w:ascii="Century Gothic" w:eastAsia="Times New Roman" w:hAnsi="Century Gothic" w:cs="Times New Roman"/>
                <w:kern w:val="0"/>
                <w:sz w:val="20"/>
                <w:szCs w:val="20"/>
                <w:lang w:eastAsia="fr-FR"/>
                <w14:ligatures w14:val="none"/>
              </w:rPr>
              <w:t>de plan de crise conjoint</w:t>
            </w:r>
            <w:r>
              <w:rPr>
                <w:rFonts w:ascii="Century Gothic" w:eastAsia="Times New Roman" w:hAnsi="Century Gothic" w:cs="Times New Roman"/>
                <w:kern w:val="0"/>
                <w:sz w:val="20"/>
                <w:szCs w:val="20"/>
                <w:lang w:eastAsia="fr-FR"/>
                <w14:ligatures w14:val="none"/>
              </w:rPr>
              <w:t>, DAP, plans de prévention partagés, plans de bien-être</w:t>
            </w:r>
          </w:p>
          <w:p w14:paraId="0D84C28E" w14:textId="77777777" w:rsidR="00B73649" w:rsidRPr="00D919A7" w:rsidRDefault="00B73649" w:rsidP="00B73649">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Réaliser des a</w:t>
            </w:r>
            <w:r w:rsidRPr="00D919A7">
              <w:rPr>
                <w:rFonts w:ascii="Century Gothic" w:eastAsia="Times New Roman" w:hAnsi="Century Gothic" w:cs="Times New Roman"/>
                <w:kern w:val="0"/>
                <w:sz w:val="20"/>
                <w:szCs w:val="20"/>
                <w:lang w:eastAsia="fr-FR"/>
                <w14:ligatures w14:val="none"/>
              </w:rPr>
              <w:t xml:space="preserve">ccompagnements à l’extérieur, sur des activités </w:t>
            </w:r>
            <w:r>
              <w:rPr>
                <w:rFonts w:ascii="Century Gothic" w:eastAsia="Times New Roman" w:hAnsi="Century Gothic" w:cs="Times New Roman"/>
                <w:kern w:val="0"/>
                <w:sz w:val="20"/>
                <w:szCs w:val="20"/>
                <w:lang w:eastAsia="fr-FR"/>
                <w14:ligatures w14:val="none"/>
              </w:rPr>
              <w:t>favorisant l’inclusion sociale</w:t>
            </w:r>
          </w:p>
          <w:p w14:paraId="50607E22" w14:textId="2F0975C5" w:rsidR="002F2474" w:rsidRDefault="002F2474" w:rsidP="002F2474">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lastRenderedPageBreak/>
              <w:t xml:space="preserve">Encourager les choix professionnels éventuels de la personne accompagnée </w:t>
            </w:r>
          </w:p>
          <w:p w14:paraId="13D0D450" w14:textId="77777777" w:rsidR="00CD69C0" w:rsidRDefault="00CD69C0" w:rsidP="00CD69C0">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Soutenir l’autonomie via un accompagnement de tâches de la vie quotidienne </w:t>
            </w:r>
          </w:p>
          <w:p w14:paraId="34E0102E" w14:textId="77777777" w:rsidR="002F2474" w:rsidRPr="00D919A7" w:rsidRDefault="002F2474" w:rsidP="002F2474">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Participer et contribuer aux échanges en réunions d'équipe et contribuer aux échanges, en groupe d’analyse des pratiques </w:t>
            </w:r>
          </w:p>
          <w:p w14:paraId="1249DE11" w14:textId="22F2A7D1" w:rsidR="0026461D" w:rsidRPr="00D919A7" w:rsidRDefault="0026461D"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Participer à des entretiens éducatifs, </w:t>
            </w:r>
            <w:r w:rsidR="00697D86">
              <w:rPr>
                <w:rFonts w:ascii="Century Gothic" w:eastAsia="Times New Roman" w:hAnsi="Century Gothic" w:cs="Times New Roman"/>
                <w:kern w:val="0"/>
                <w:sz w:val="20"/>
                <w:szCs w:val="20"/>
                <w:lang w:eastAsia="fr-FR"/>
                <w14:ligatures w14:val="none"/>
              </w:rPr>
              <w:t>visite à domicile</w:t>
            </w:r>
            <w:r w:rsidRPr="00D919A7">
              <w:rPr>
                <w:rFonts w:ascii="Century Gothic" w:eastAsia="Times New Roman" w:hAnsi="Century Gothic" w:cs="Times New Roman"/>
                <w:kern w:val="0"/>
                <w:sz w:val="20"/>
                <w:szCs w:val="20"/>
                <w:lang w:eastAsia="fr-FR"/>
                <w14:ligatures w14:val="none"/>
              </w:rPr>
              <w:t xml:space="preserve">, en binôme, afin de partager le travail de chacun dans l’équipe </w:t>
            </w:r>
          </w:p>
          <w:p w14:paraId="36D8FFA7" w14:textId="3084F0CC" w:rsidR="0026461D" w:rsidRDefault="0026461D"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Réaliser des entretiens individuels dans un but de rétablissement et d’empouvoirement </w:t>
            </w:r>
          </w:p>
          <w:p w14:paraId="73A2B9A8" w14:textId="1D2663E6" w:rsidR="0013366D" w:rsidRPr="00D919A7" w:rsidRDefault="0013366D"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Réaliser des ateliers de groupes psychoéducatifs et de groupes thématiques</w:t>
            </w:r>
          </w:p>
          <w:p w14:paraId="3DD47C77" w14:textId="3788284D" w:rsidR="0026461D" w:rsidRDefault="0026461D"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Participer </w:t>
            </w:r>
            <w:r w:rsidR="00215A53">
              <w:rPr>
                <w:rFonts w:ascii="Century Gothic" w:eastAsia="Times New Roman" w:hAnsi="Century Gothic" w:cs="Times New Roman"/>
                <w:kern w:val="0"/>
                <w:sz w:val="20"/>
                <w:szCs w:val="20"/>
                <w:lang w:eastAsia="fr-FR"/>
                <w14:ligatures w14:val="none"/>
              </w:rPr>
              <w:t>au processus</w:t>
            </w:r>
            <w:r w:rsidRPr="00D919A7">
              <w:rPr>
                <w:rFonts w:ascii="Century Gothic" w:eastAsia="Times New Roman" w:hAnsi="Century Gothic" w:cs="Times New Roman"/>
                <w:kern w:val="0"/>
                <w:sz w:val="20"/>
                <w:szCs w:val="20"/>
                <w:lang w:eastAsia="fr-FR"/>
                <w14:ligatures w14:val="none"/>
              </w:rPr>
              <w:t xml:space="preserve"> d’admission et d’accueils des nouveaux usagers en collaboration avec l’ensemble de l’équipe </w:t>
            </w:r>
          </w:p>
          <w:p w14:paraId="7B3F90D7" w14:textId="77777777" w:rsidR="0013366D" w:rsidRDefault="0013366D" w:rsidP="0013366D">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Être présent lors des temps « interstices », c’est-à-dire de temps informels tels que : </w:t>
            </w:r>
            <w:r>
              <w:rPr>
                <w:rFonts w:ascii="Century Gothic" w:eastAsia="Times New Roman" w:hAnsi="Century Gothic" w:cs="Times New Roman"/>
                <w:kern w:val="0"/>
                <w:sz w:val="20"/>
                <w:szCs w:val="20"/>
                <w:lang w:eastAsia="fr-FR"/>
                <w14:ligatures w14:val="none"/>
              </w:rPr>
              <w:t>a</w:t>
            </w:r>
            <w:r w:rsidRPr="00D919A7">
              <w:rPr>
                <w:rFonts w:ascii="Century Gothic" w:eastAsia="Times New Roman" w:hAnsi="Century Gothic" w:cs="Times New Roman"/>
                <w:kern w:val="0"/>
                <w:sz w:val="20"/>
                <w:szCs w:val="20"/>
                <w:lang w:eastAsia="fr-FR"/>
                <w14:ligatures w14:val="none"/>
              </w:rPr>
              <w:t>ccueils café, hall d’entrée</w:t>
            </w:r>
            <w:r>
              <w:rPr>
                <w:rFonts w:ascii="Century Gothic" w:eastAsia="Times New Roman" w:hAnsi="Century Gothic" w:cs="Times New Roman"/>
                <w:kern w:val="0"/>
                <w:sz w:val="20"/>
                <w:szCs w:val="20"/>
                <w:lang w:eastAsia="fr-FR"/>
                <w14:ligatures w14:val="none"/>
              </w:rPr>
              <w:t>…</w:t>
            </w:r>
          </w:p>
          <w:p w14:paraId="71BBDFCA" w14:textId="77777777" w:rsidR="00306434" w:rsidRPr="00D919A7" w:rsidRDefault="00306434" w:rsidP="00306434">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Participer à une veille </w:t>
            </w:r>
            <w:r>
              <w:rPr>
                <w:rFonts w:ascii="Century Gothic" w:eastAsia="Times New Roman" w:hAnsi="Century Gothic" w:cs="Times New Roman"/>
                <w:kern w:val="0"/>
                <w:sz w:val="20"/>
                <w:szCs w:val="20"/>
                <w:lang w:eastAsia="fr-FR"/>
                <w14:ligatures w14:val="none"/>
              </w:rPr>
              <w:t>concernant les pratiques orientées rétablissement dans le champ de la santé mentale</w:t>
            </w:r>
          </w:p>
          <w:p w14:paraId="1BB7B00F" w14:textId="77777777" w:rsidR="0026461D" w:rsidRPr="00D919A7" w:rsidRDefault="0026461D"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Rédiger des comptes-rendus de réunions, entretiens individuels, visites à domicile et tracer son activité dans le Dossier Unique de l’Usager informatisé </w:t>
            </w:r>
          </w:p>
          <w:p w14:paraId="75E5C533" w14:textId="77777777" w:rsidR="0026461D" w:rsidRPr="00D919A7" w:rsidRDefault="0026461D" w:rsidP="00D53BEF">
            <w:pPr>
              <w:numPr>
                <w:ilvl w:val="0"/>
                <w:numId w:val="1"/>
              </w:numPr>
              <w:tabs>
                <w:tab w:val="num" w:pos="225"/>
              </w:tabs>
              <w:spacing w:after="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 xml:space="preserve">Participer à des groupes de travail </w:t>
            </w:r>
          </w:p>
          <w:p w14:paraId="0ACB36C8" w14:textId="77777777" w:rsidR="0026461D" w:rsidRDefault="0026461D" w:rsidP="00D53BEF">
            <w:pPr>
              <w:numPr>
                <w:ilvl w:val="0"/>
                <w:numId w:val="1"/>
              </w:numPr>
              <w:tabs>
                <w:tab w:val="num" w:pos="225"/>
              </w:tabs>
              <w:spacing w:after="120" w:line="240" w:lineRule="auto"/>
              <w:ind w:left="225" w:hanging="225"/>
              <w:jc w:val="both"/>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kern w:val="0"/>
                <w:sz w:val="20"/>
                <w:szCs w:val="20"/>
                <w:lang w:eastAsia="fr-FR"/>
                <w14:ligatures w14:val="none"/>
              </w:rPr>
              <w:t>Intervenir et alerter en cas d’urgence</w:t>
            </w:r>
          </w:p>
          <w:p w14:paraId="52F9603C" w14:textId="5467DE09" w:rsidR="005B5F6B" w:rsidRDefault="001F7508" w:rsidP="00815A93">
            <w:pPr>
              <w:spacing w:after="120" w:line="240" w:lineRule="auto"/>
              <w:jc w:val="both"/>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Les missions pourront être</w:t>
            </w:r>
            <w:r w:rsidR="0026461D">
              <w:rPr>
                <w:rFonts w:ascii="Century Gothic" w:eastAsia="Times New Roman" w:hAnsi="Century Gothic" w:cs="Times New Roman"/>
                <w:kern w:val="0"/>
                <w:sz w:val="20"/>
                <w:szCs w:val="20"/>
                <w:lang w:eastAsia="fr-FR"/>
                <w14:ligatures w14:val="none"/>
              </w:rPr>
              <w:t xml:space="preserve"> évolutive</w:t>
            </w:r>
            <w:r>
              <w:rPr>
                <w:rFonts w:ascii="Century Gothic" w:eastAsia="Times New Roman" w:hAnsi="Century Gothic" w:cs="Times New Roman"/>
                <w:kern w:val="0"/>
                <w:sz w:val="20"/>
                <w:szCs w:val="20"/>
                <w:lang w:eastAsia="fr-FR"/>
                <w14:ligatures w14:val="none"/>
              </w:rPr>
              <w:t>s</w:t>
            </w:r>
            <w:r w:rsidR="0026461D">
              <w:rPr>
                <w:rFonts w:ascii="Century Gothic" w:eastAsia="Times New Roman" w:hAnsi="Century Gothic" w:cs="Times New Roman"/>
                <w:kern w:val="0"/>
                <w:sz w:val="20"/>
                <w:szCs w:val="20"/>
                <w:lang w:eastAsia="fr-FR"/>
                <w14:ligatures w14:val="none"/>
              </w:rPr>
              <w:t>. Elle</w:t>
            </w:r>
            <w:r>
              <w:rPr>
                <w:rFonts w:ascii="Century Gothic" w:eastAsia="Times New Roman" w:hAnsi="Century Gothic" w:cs="Times New Roman"/>
                <w:kern w:val="0"/>
                <w:sz w:val="20"/>
                <w:szCs w:val="20"/>
                <w:lang w:eastAsia="fr-FR"/>
                <w14:ligatures w14:val="none"/>
              </w:rPr>
              <w:t>s</w:t>
            </w:r>
            <w:r w:rsidR="0026461D">
              <w:rPr>
                <w:rFonts w:ascii="Century Gothic" w:eastAsia="Times New Roman" w:hAnsi="Century Gothic" w:cs="Times New Roman"/>
                <w:kern w:val="0"/>
                <w:sz w:val="20"/>
                <w:szCs w:val="20"/>
                <w:lang w:eastAsia="fr-FR"/>
                <w14:ligatures w14:val="none"/>
              </w:rPr>
              <w:t xml:space="preserve"> s’ajuster</w:t>
            </w:r>
            <w:r>
              <w:rPr>
                <w:rFonts w:ascii="Century Gothic" w:eastAsia="Times New Roman" w:hAnsi="Century Gothic" w:cs="Times New Roman"/>
                <w:kern w:val="0"/>
                <w:sz w:val="20"/>
                <w:szCs w:val="20"/>
                <w:lang w:eastAsia="fr-FR"/>
                <w14:ligatures w14:val="none"/>
              </w:rPr>
              <w:t>ont</w:t>
            </w:r>
            <w:r w:rsidR="0026461D">
              <w:rPr>
                <w:rFonts w:ascii="Century Gothic" w:eastAsia="Times New Roman" w:hAnsi="Century Gothic" w:cs="Times New Roman"/>
                <w:kern w:val="0"/>
                <w:sz w:val="20"/>
                <w:szCs w:val="20"/>
                <w:lang w:eastAsia="fr-FR"/>
                <w14:ligatures w14:val="none"/>
              </w:rPr>
              <w:t xml:space="preserve"> aux compétences et aux aspirations du MSP </w:t>
            </w:r>
            <w:r w:rsidR="00BC1649">
              <w:rPr>
                <w:rFonts w:ascii="Century Gothic" w:eastAsia="Times New Roman" w:hAnsi="Century Gothic" w:cs="Times New Roman"/>
                <w:kern w:val="0"/>
                <w:sz w:val="20"/>
                <w:szCs w:val="20"/>
                <w:lang w:eastAsia="fr-FR"/>
                <w14:ligatures w14:val="none"/>
              </w:rPr>
              <w:t xml:space="preserve">ou du pair-aidant </w:t>
            </w:r>
            <w:r w:rsidR="0026461D">
              <w:rPr>
                <w:rFonts w:ascii="Century Gothic" w:eastAsia="Times New Roman" w:hAnsi="Century Gothic" w:cs="Times New Roman"/>
                <w:kern w:val="0"/>
                <w:sz w:val="20"/>
                <w:szCs w:val="20"/>
                <w:lang w:eastAsia="fr-FR"/>
                <w14:ligatures w14:val="none"/>
              </w:rPr>
              <w:t xml:space="preserve">à son arrivée sur le poste et à celles acquises au cours </w:t>
            </w:r>
            <w:r w:rsidR="004253AC">
              <w:rPr>
                <w:rFonts w:ascii="Century Gothic" w:eastAsia="Times New Roman" w:hAnsi="Century Gothic" w:cs="Times New Roman"/>
                <w:kern w:val="0"/>
                <w:sz w:val="20"/>
                <w:szCs w:val="20"/>
                <w:lang w:eastAsia="fr-FR"/>
                <w14:ligatures w14:val="none"/>
              </w:rPr>
              <w:t>ou</w:t>
            </w:r>
            <w:r w:rsidR="0026461D">
              <w:rPr>
                <w:rFonts w:ascii="Century Gothic" w:eastAsia="Times New Roman" w:hAnsi="Century Gothic" w:cs="Times New Roman"/>
                <w:kern w:val="0"/>
                <w:sz w:val="20"/>
                <w:szCs w:val="20"/>
                <w:lang w:eastAsia="fr-FR"/>
                <w14:ligatures w14:val="none"/>
              </w:rPr>
              <w:t xml:space="preserve"> à l’issue de sa formation. </w:t>
            </w:r>
          </w:p>
          <w:p w14:paraId="1B6E760A" w14:textId="40156F17" w:rsidR="00815A93" w:rsidRPr="00D919A7" w:rsidRDefault="00815A93" w:rsidP="00815A93">
            <w:pPr>
              <w:spacing w:after="120" w:line="240" w:lineRule="auto"/>
              <w:jc w:val="both"/>
              <w:rPr>
                <w:rFonts w:ascii="Century Gothic" w:eastAsia="Times New Roman" w:hAnsi="Century Gothic" w:cs="Times New Roman"/>
                <w:kern w:val="0"/>
                <w:sz w:val="20"/>
                <w:szCs w:val="20"/>
                <w:lang w:eastAsia="fr-FR"/>
                <w14:ligatures w14:val="none"/>
              </w:rPr>
            </w:pPr>
          </w:p>
        </w:tc>
      </w:tr>
      <w:tr w:rsidR="0026461D" w:rsidRPr="00D919A7" w14:paraId="4708BC51" w14:textId="77777777" w:rsidTr="00D53BEF">
        <w:trPr>
          <w:trHeight w:val="77"/>
        </w:trPr>
        <w:tc>
          <w:tcPr>
            <w:tcW w:w="540" w:type="dxa"/>
            <w:vMerge/>
            <w:shd w:val="clear" w:color="auto" w:fill="CCC0D9"/>
          </w:tcPr>
          <w:p w14:paraId="2FD180BC"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BFBFBF"/>
          </w:tcPr>
          <w:p w14:paraId="13448756" w14:textId="7BFAAF4A" w:rsidR="0026461D" w:rsidRPr="00D919A7" w:rsidRDefault="00FA79D9" w:rsidP="00D53BEF">
            <w:pPr>
              <w:spacing w:before="100" w:beforeAutospacing="1" w:after="100" w:afterAutospacing="1" w:line="240" w:lineRule="auto"/>
              <w:jc w:val="center"/>
              <w:outlineLvl w:val="1"/>
              <w:rPr>
                <w:rFonts w:ascii="Century Gothic" w:eastAsia="Times New Roman" w:hAnsi="Century Gothic" w:cs="Times New Roman"/>
                <w:bCs/>
                <w:color w:val="FFFFFF"/>
                <w:kern w:val="0"/>
                <w:sz w:val="20"/>
                <w:szCs w:val="20"/>
                <w:lang w:eastAsia="fr-FR"/>
                <w14:ligatures w14:val="none"/>
              </w:rPr>
            </w:pPr>
            <w:r w:rsidRPr="00FA79D9">
              <w:rPr>
                <w:rFonts w:ascii="Century Gothic" w:eastAsia="Times New Roman" w:hAnsi="Century Gothic" w:cs="Times New Roman"/>
                <w:b/>
                <w:color w:val="FFFFFF"/>
                <w:kern w:val="0"/>
                <w:lang w:eastAsia="fr-FR"/>
                <w14:ligatures w14:val="none"/>
              </w:rPr>
              <w:t>PROFIL ET PREREQUIS</w:t>
            </w:r>
          </w:p>
        </w:tc>
      </w:tr>
      <w:tr w:rsidR="0026461D" w:rsidRPr="00D919A7" w14:paraId="1ED6D923" w14:textId="77777777" w:rsidTr="00D53BEF">
        <w:trPr>
          <w:trHeight w:val="523"/>
        </w:trPr>
        <w:tc>
          <w:tcPr>
            <w:tcW w:w="540" w:type="dxa"/>
            <w:vMerge/>
            <w:shd w:val="clear" w:color="auto" w:fill="CCC0D9"/>
          </w:tcPr>
          <w:p w14:paraId="1B7C05EA"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FFFFFF"/>
          </w:tcPr>
          <w:p w14:paraId="59815066" w14:textId="23E4BC56" w:rsidR="004253AC" w:rsidRDefault="004253AC" w:rsidP="004253AC">
            <w:pPr>
              <w:pStyle w:val="Paragraphedeliste"/>
              <w:numPr>
                <w:ilvl w:val="0"/>
                <w:numId w:val="6"/>
              </w:numPr>
              <w:spacing w:before="120" w:after="0" w:line="240" w:lineRule="auto"/>
              <w:jc w:val="both"/>
              <w:outlineLvl w:val="1"/>
              <w:rPr>
                <w:rFonts w:ascii="Century Gothic" w:eastAsia="Times New Roman" w:hAnsi="Century Gothic" w:cs="Arial"/>
                <w:bCs/>
                <w:kern w:val="0"/>
                <w:sz w:val="20"/>
                <w:szCs w:val="20"/>
                <w:lang w:eastAsia="fr-FR"/>
                <w14:ligatures w14:val="none"/>
              </w:rPr>
            </w:pPr>
            <w:r>
              <w:rPr>
                <w:rFonts w:ascii="Century Gothic" w:eastAsia="Times New Roman" w:hAnsi="Century Gothic" w:cs="Arial"/>
                <w:bCs/>
                <w:kern w:val="0"/>
                <w:sz w:val="20"/>
                <w:szCs w:val="20"/>
                <w:lang w:eastAsia="fr-FR"/>
                <w14:ligatures w14:val="none"/>
              </w:rPr>
              <w:t xml:space="preserve">situations sont </w:t>
            </w:r>
            <w:r w:rsidRPr="004253AC">
              <w:rPr>
                <w:rFonts w:ascii="Century Gothic" w:eastAsia="Times New Roman" w:hAnsi="Century Gothic" w:cs="Arial"/>
                <w:bCs/>
                <w:kern w:val="0"/>
                <w:sz w:val="20"/>
                <w:szCs w:val="20"/>
                <w:lang w:eastAsia="fr-FR"/>
                <w14:ligatures w14:val="none"/>
              </w:rPr>
              <w:t>possibles :</w:t>
            </w:r>
          </w:p>
          <w:p w14:paraId="717489C9" w14:textId="68FF82AB" w:rsidR="001F7508" w:rsidRPr="00D919A7" w:rsidRDefault="004253AC" w:rsidP="004A7E60">
            <w:pPr>
              <w:spacing w:before="120" w:after="0" w:line="240" w:lineRule="auto"/>
              <w:jc w:val="both"/>
              <w:outlineLvl w:val="1"/>
              <w:rPr>
                <w:rFonts w:ascii="Century Gothic" w:eastAsia="Times New Roman" w:hAnsi="Century Gothic" w:cs="Arial"/>
                <w:bCs/>
                <w:kern w:val="0"/>
                <w:sz w:val="20"/>
                <w:szCs w:val="20"/>
                <w:lang w:eastAsia="fr-FR"/>
                <w14:ligatures w14:val="none"/>
              </w:rPr>
            </w:pPr>
            <w:r w:rsidRPr="004A7E60">
              <w:rPr>
                <w:rFonts w:ascii="Century Gothic" w:eastAsia="Times New Roman" w:hAnsi="Century Gothic" w:cs="Arial"/>
                <w:bCs/>
                <w:kern w:val="0"/>
                <w:sz w:val="20"/>
                <w:szCs w:val="20"/>
                <w:lang w:eastAsia="fr-FR"/>
                <w14:ligatures w14:val="none"/>
              </w:rPr>
              <w:t xml:space="preserve">Le MSP </w:t>
            </w:r>
            <w:r w:rsidR="00A456B6" w:rsidRPr="004A7E60">
              <w:rPr>
                <w:rFonts w:ascii="Century Gothic" w:eastAsia="Times New Roman" w:hAnsi="Century Gothic" w:cs="Arial"/>
                <w:bCs/>
                <w:kern w:val="0"/>
                <w:sz w:val="20"/>
                <w:szCs w:val="20"/>
                <w:lang w:eastAsia="fr-FR"/>
                <w14:ligatures w14:val="none"/>
              </w:rPr>
              <w:t xml:space="preserve">ou pair-aidant professionnel </w:t>
            </w:r>
            <w:r w:rsidRPr="004A7E60">
              <w:rPr>
                <w:rFonts w:ascii="Century Gothic" w:eastAsia="Times New Roman" w:hAnsi="Century Gothic" w:cs="Arial"/>
                <w:bCs/>
                <w:kern w:val="0"/>
                <w:sz w:val="20"/>
                <w:szCs w:val="20"/>
                <w:lang w:eastAsia="fr-FR"/>
                <w14:ligatures w14:val="none"/>
              </w:rPr>
              <w:t>est titulaire de la « Licence Sciences Sanitaires et Sociales – parcours Médiateur de Santé-Pair »</w:t>
            </w:r>
            <w:r w:rsidR="00A456B6" w:rsidRPr="004A7E60">
              <w:rPr>
                <w:rFonts w:ascii="Century Gothic" w:eastAsia="Times New Roman" w:hAnsi="Century Gothic" w:cs="Arial"/>
                <w:bCs/>
                <w:kern w:val="0"/>
                <w:sz w:val="20"/>
                <w:szCs w:val="20"/>
                <w:lang w:eastAsia="fr-FR"/>
                <w14:ligatures w14:val="none"/>
              </w:rPr>
              <w:t xml:space="preserve"> d</w:t>
            </w:r>
            <w:r w:rsidRPr="004A7E60">
              <w:rPr>
                <w:rFonts w:ascii="Century Gothic" w:eastAsia="Times New Roman" w:hAnsi="Century Gothic" w:cs="Arial"/>
                <w:bCs/>
                <w:kern w:val="0"/>
                <w:sz w:val="20"/>
                <w:szCs w:val="20"/>
                <w:lang w:eastAsia="fr-FR"/>
                <w14:ligatures w14:val="none"/>
              </w:rPr>
              <w:t>élivrée par l’Université Sorbonne Paris-Nord à Bobigny</w:t>
            </w:r>
            <w:r w:rsidR="00815A93" w:rsidRPr="004A7E60">
              <w:rPr>
                <w:rFonts w:ascii="Century Gothic" w:hAnsi="Century Gothic"/>
                <w:i/>
                <w:sz w:val="20"/>
                <w:szCs w:val="20"/>
              </w:rPr>
              <w:t xml:space="preserve"> </w:t>
            </w:r>
            <w:r w:rsidR="00815A93" w:rsidRPr="004A7E60">
              <w:rPr>
                <w:rFonts w:ascii="Century Gothic" w:hAnsi="Century Gothic"/>
                <w:iCs/>
                <w:sz w:val="20"/>
                <w:szCs w:val="20"/>
              </w:rPr>
              <w:t>ou d</w:t>
            </w:r>
            <w:r w:rsidR="00BC1649" w:rsidRPr="004A7E60">
              <w:rPr>
                <w:rFonts w:ascii="Century Gothic" w:hAnsi="Century Gothic"/>
                <w:iCs/>
                <w:sz w:val="20"/>
                <w:szCs w:val="20"/>
              </w:rPr>
              <w:t>’</w:t>
            </w:r>
            <w:r w:rsidR="00815A93" w:rsidRPr="004A7E60">
              <w:rPr>
                <w:rFonts w:ascii="Century Gothic" w:hAnsi="Century Gothic"/>
                <w:iCs/>
                <w:sz w:val="20"/>
                <w:szCs w:val="20"/>
              </w:rPr>
              <w:t>u</w:t>
            </w:r>
            <w:r w:rsidR="00BC1649" w:rsidRPr="004A7E60">
              <w:rPr>
                <w:rFonts w:ascii="Century Gothic" w:hAnsi="Century Gothic"/>
                <w:iCs/>
                <w:sz w:val="20"/>
                <w:szCs w:val="20"/>
              </w:rPr>
              <w:t>n</w:t>
            </w:r>
            <w:r w:rsidR="00815A93" w:rsidRPr="004A7E60">
              <w:rPr>
                <w:rFonts w:ascii="Century Gothic" w:hAnsi="Century Gothic"/>
                <w:iCs/>
                <w:sz w:val="20"/>
                <w:szCs w:val="20"/>
              </w:rPr>
              <w:t xml:space="preserve"> DU pair-</w:t>
            </w:r>
            <w:proofErr w:type="spellStart"/>
            <w:r w:rsidR="00815A93" w:rsidRPr="004A7E60">
              <w:rPr>
                <w:rFonts w:ascii="Century Gothic" w:hAnsi="Century Gothic"/>
                <w:iCs/>
                <w:sz w:val="20"/>
                <w:szCs w:val="20"/>
              </w:rPr>
              <w:t>aidance</w:t>
            </w:r>
            <w:proofErr w:type="spellEnd"/>
            <w:r w:rsidR="00815A93" w:rsidRPr="004A7E60">
              <w:rPr>
                <w:rFonts w:ascii="Century Gothic" w:hAnsi="Century Gothic"/>
                <w:iCs/>
                <w:sz w:val="20"/>
                <w:szCs w:val="20"/>
              </w:rPr>
              <w:t xml:space="preserve"> </w:t>
            </w:r>
            <w:r w:rsidR="00BC1649" w:rsidRPr="004A7E60">
              <w:rPr>
                <w:rFonts w:ascii="Century Gothic" w:hAnsi="Century Gothic"/>
                <w:iCs/>
                <w:sz w:val="20"/>
                <w:szCs w:val="20"/>
              </w:rPr>
              <w:t>professionnelle</w:t>
            </w:r>
            <w:r w:rsidR="004A7E60">
              <w:rPr>
                <w:rFonts w:ascii="Century Gothic" w:hAnsi="Century Gothic"/>
                <w:iCs/>
                <w:sz w:val="20"/>
                <w:szCs w:val="20"/>
              </w:rPr>
              <w:t>.</w:t>
            </w:r>
          </w:p>
        </w:tc>
      </w:tr>
      <w:tr w:rsidR="0026461D" w:rsidRPr="00D919A7" w14:paraId="1FCF4499" w14:textId="77777777" w:rsidTr="00D53BEF">
        <w:trPr>
          <w:trHeight w:val="77"/>
        </w:trPr>
        <w:tc>
          <w:tcPr>
            <w:tcW w:w="540" w:type="dxa"/>
            <w:vMerge/>
            <w:shd w:val="clear" w:color="auto" w:fill="CCC0D9"/>
          </w:tcPr>
          <w:p w14:paraId="3354C398"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Cs w:val="36"/>
                <w:lang w:eastAsia="fr-FR"/>
                <w14:ligatures w14:val="none"/>
              </w:rPr>
            </w:pPr>
          </w:p>
        </w:tc>
        <w:tc>
          <w:tcPr>
            <w:tcW w:w="10800" w:type="dxa"/>
            <w:gridSpan w:val="4"/>
            <w:shd w:val="clear" w:color="auto" w:fill="99CCFF"/>
          </w:tcPr>
          <w:p w14:paraId="55E07AAE" w14:textId="77777777" w:rsidR="0026461D" w:rsidRPr="00D919A7" w:rsidRDefault="0026461D" w:rsidP="00D53BEF">
            <w:pPr>
              <w:spacing w:before="100" w:beforeAutospacing="1" w:after="100" w:afterAutospacing="1" w:line="240" w:lineRule="auto"/>
              <w:jc w:val="center"/>
              <w:outlineLvl w:val="1"/>
              <w:rPr>
                <w:rFonts w:ascii="Century Gothic" w:eastAsia="Times New Roman" w:hAnsi="Century Gothic" w:cs="Times New Roman"/>
                <w:bCs/>
                <w:color w:val="845D92"/>
                <w:kern w:val="0"/>
                <w:sz w:val="20"/>
                <w:szCs w:val="20"/>
                <w:lang w:eastAsia="fr-FR"/>
                <w14:ligatures w14:val="none"/>
              </w:rPr>
            </w:pPr>
            <w:r w:rsidRPr="00D919A7">
              <w:rPr>
                <w:rFonts w:ascii="Century Gothic" w:eastAsia="Times New Roman" w:hAnsi="Century Gothic" w:cs="Arial"/>
                <w:b/>
                <w:bCs/>
                <w:color w:val="FFFFFF"/>
                <w:kern w:val="0"/>
                <w:sz w:val="20"/>
                <w:szCs w:val="20"/>
                <w:lang w:eastAsia="fr-FR"/>
                <w14:ligatures w14:val="none"/>
              </w:rPr>
              <w:t xml:space="preserve">Principaux domaines de compétences </w:t>
            </w:r>
          </w:p>
        </w:tc>
      </w:tr>
      <w:tr w:rsidR="0026461D" w:rsidRPr="00D919A7" w14:paraId="4D9E060A" w14:textId="77777777" w:rsidTr="00D53BEF">
        <w:trPr>
          <w:trHeight w:val="77"/>
        </w:trPr>
        <w:tc>
          <w:tcPr>
            <w:tcW w:w="540" w:type="dxa"/>
            <w:vMerge/>
            <w:shd w:val="clear" w:color="auto" w:fill="CCC0D9"/>
          </w:tcPr>
          <w:p w14:paraId="6D875DD2"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 w:val="20"/>
                <w:szCs w:val="20"/>
                <w:lang w:eastAsia="fr-FR"/>
                <w14:ligatures w14:val="none"/>
              </w:rPr>
            </w:pPr>
          </w:p>
        </w:tc>
        <w:tc>
          <w:tcPr>
            <w:tcW w:w="10800" w:type="dxa"/>
            <w:gridSpan w:val="4"/>
            <w:shd w:val="clear" w:color="auto" w:fill="FFFFFF"/>
          </w:tcPr>
          <w:p w14:paraId="7D2742FD" w14:textId="35853E2F" w:rsidR="0026461D" w:rsidRPr="00D919A7" w:rsidRDefault="0026461D" w:rsidP="00D53BEF">
            <w:pPr>
              <w:spacing w:before="120" w:after="0" w:line="240" w:lineRule="auto"/>
              <w:jc w:val="both"/>
              <w:outlineLvl w:val="1"/>
              <w:rPr>
                <w:rFonts w:ascii="Century Gothic" w:eastAsia="Times New Roman" w:hAnsi="Century Gothic" w:cs="Times New Roman"/>
                <w:b/>
                <w:bCs/>
                <w:kern w:val="0"/>
                <w:sz w:val="20"/>
                <w:szCs w:val="20"/>
                <w:lang w:eastAsia="fr-FR"/>
                <w14:ligatures w14:val="none"/>
              </w:rPr>
            </w:pPr>
            <w:r w:rsidRPr="00D919A7">
              <w:rPr>
                <w:rFonts w:ascii="Century Gothic" w:eastAsia="Times New Roman" w:hAnsi="Century Gothic" w:cs="Times New Roman"/>
                <w:b/>
                <w:bCs/>
                <w:kern w:val="0"/>
                <w:sz w:val="20"/>
                <w:szCs w:val="20"/>
                <w:lang w:eastAsia="fr-FR"/>
                <w14:ligatures w14:val="none"/>
              </w:rPr>
              <w:t xml:space="preserve">Compétences métier : </w:t>
            </w:r>
            <w:r w:rsidR="00735026" w:rsidRPr="00735026">
              <w:rPr>
                <w:rFonts w:ascii="Century Gothic" w:eastAsia="Times New Roman" w:hAnsi="Century Gothic" w:cs="Times New Roman"/>
                <w:kern w:val="0"/>
                <w:sz w:val="20"/>
                <w:szCs w:val="20"/>
                <w:lang w:eastAsia="fr-FR"/>
                <w14:ligatures w14:val="none"/>
              </w:rPr>
              <w:t xml:space="preserve">Avoir </w:t>
            </w:r>
            <w:r w:rsidR="00B06D83">
              <w:rPr>
                <w:rFonts w:ascii="Century Gothic" w:eastAsia="Times New Roman" w:hAnsi="Century Gothic" w:cs="Times New Roman"/>
                <w:kern w:val="0"/>
                <w:sz w:val="20"/>
                <w:szCs w:val="20"/>
                <w:lang w:eastAsia="fr-FR"/>
                <w14:ligatures w14:val="none"/>
              </w:rPr>
              <w:t xml:space="preserve">développé une réflexivité sur l’expérience des troubles psychiques et sur son parcours de rétablissement </w:t>
            </w:r>
            <w:r w:rsidR="00735026" w:rsidRPr="00735026">
              <w:rPr>
                <w:rFonts w:ascii="Century Gothic" w:eastAsia="Times New Roman" w:hAnsi="Century Gothic" w:cs="Times New Roman"/>
                <w:kern w:val="0"/>
                <w:sz w:val="20"/>
                <w:szCs w:val="20"/>
                <w:lang w:eastAsia="fr-FR"/>
                <w14:ligatures w14:val="none"/>
              </w:rPr>
              <w:t>;</w:t>
            </w:r>
            <w:r w:rsidR="00735026">
              <w:rPr>
                <w:rFonts w:ascii="Century Gothic" w:eastAsia="Times New Roman" w:hAnsi="Century Gothic" w:cs="Times New Roman"/>
                <w:b/>
                <w:bCs/>
                <w:kern w:val="0"/>
                <w:sz w:val="20"/>
                <w:szCs w:val="20"/>
                <w:lang w:eastAsia="fr-FR"/>
                <w14:ligatures w14:val="none"/>
              </w:rPr>
              <w:t xml:space="preserve"> </w:t>
            </w:r>
            <w:r w:rsidR="00B06D83" w:rsidRPr="00B06D83">
              <w:rPr>
                <w:rFonts w:ascii="Century Gothic" w:eastAsia="Times New Roman" w:hAnsi="Century Gothic" w:cs="Times New Roman"/>
                <w:kern w:val="0"/>
                <w:sz w:val="20"/>
                <w:szCs w:val="20"/>
                <w:lang w:eastAsia="fr-FR"/>
                <w14:ligatures w14:val="none"/>
              </w:rPr>
              <w:t>S</w:t>
            </w:r>
            <w:r w:rsidRPr="00D919A7">
              <w:rPr>
                <w:rFonts w:ascii="Century Gothic" w:eastAsia="Times New Roman" w:hAnsi="Century Gothic" w:cs="Times New Roman"/>
                <w:kern w:val="0"/>
                <w:sz w:val="20"/>
                <w:szCs w:val="20"/>
                <w:lang w:eastAsia="fr-FR"/>
                <w14:ligatures w14:val="none"/>
              </w:rPr>
              <w:t xml:space="preserve">avoir </w:t>
            </w:r>
            <w:r w:rsidR="00B06D83">
              <w:rPr>
                <w:rFonts w:ascii="Century Gothic" w:eastAsia="Times New Roman" w:hAnsi="Century Gothic" w:cs="Times New Roman"/>
                <w:kern w:val="0"/>
                <w:sz w:val="20"/>
                <w:szCs w:val="20"/>
                <w:lang w:eastAsia="fr-FR"/>
                <w14:ligatures w14:val="none"/>
              </w:rPr>
              <w:t xml:space="preserve">utiliser son savoir </w:t>
            </w:r>
            <w:r w:rsidRPr="00D919A7">
              <w:rPr>
                <w:rFonts w:ascii="Century Gothic" w:eastAsia="Times New Roman" w:hAnsi="Century Gothic" w:cs="Times New Roman"/>
                <w:kern w:val="0"/>
                <w:sz w:val="20"/>
                <w:szCs w:val="20"/>
                <w:lang w:eastAsia="fr-FR"/>
                <w14:ligatures w14:val="none"/>
              </w:rPr>
              <w:t>expérientiel </w:t>
            </w:r>
            <w:r w:rsidR="00B06D83">
              <w:rPr>
                <w:rFonts w:ascii="Century Gothic" w:eastAsia="Times New Roman" w:hAnsi="Century Gothic" w:cs="Times New Roman"/>
                <w:kern w:val="0"/>
                <w:sz w:val="20"/>
                <w:szCs w:val="20"/>
                <w:lang w:eastAsia="fr-FR"/>
                <w14:ligatures w14:val="none"/>
              </w:rPr>
              <w:t xml:space="preserve">de façon ajustée et pertinente dans l’accompagnement et le témoignage </w:t>
            </w:r>
            <w:r w:rsidRPr="00D919A7">
              <w:rPr>
                <w:rFonts w:ascii="Century Gothic" w:eastAsia="Times New Roman" w:hAnsi="Century Gothic" w:cs="Times New Roman"/>
                <w:kern w:val="0"/>
                <w:sz w:val="20"/>
                <w:szCs w:val="20"/>
                <w:lang w:eastAsia="fr-FR"/>
                <w14:ligatures w14:val="none"/>
              </w:rPr>
              <w:t xml:space="preserve">; Accompagnement individuel et animation collective ; Gestion des partenariats ; </w:t>
            </w:r>
            <w:r w:rsidR="00251B71">
              <w:rPr>
                <w:rFonts w:ascii="Century Gothic" w:eastAsia="Times New Roman" w:hAnsi="Century Gothic" w:cs="Times New Roman"/>
                <w:kern w:val="0"/>
                <w:sz w:val="20"/>
                <w:szCs w:val="20"/>
                <w:lang w:eastAsia="fr-FR"/>
                <w14:ligatures w14:val="none"/>
              </w:rPr>
              <w:t>Maîtrise des techniques d’écoute</w:t>
            </w:r>
          </w:p>
          <w:p w14:paraId="6641CDEF" w14:textId="327DB876" w:rsidR="0026461D" w:rsidRPr="00D919A7" w:rsidRDefault="0026461D" w:rsidP="00D53BEF">
            <w:pPr>
              <w:spacing w:before="120" w:after="0" w:line="240" w:lineRule="auto"/>
              <w:jc w:val="both"/>
              <w:outlineLvl w:val="1"/>
              <w:rPr>
                <w:rFonts w:ascii="Century Gothic" w:eastAsia="Times New Roman" w:hAnsi="Century Gothic" w:cs="Times New Roman"/>
                <w:b/>
                <w:bCs/>
                <w:kern w:val="0"/>
                <w:sz w:val="20"/>
                <w:szCs w:val="20"/>
                <w:lang w:eastAsia="fr-FR"/>
                <w14:ligatures w14:val="none"/>
              </w:rPr>
            </w:pPr>
            <w:r w:rsidRPr="00D919A7">
              <w:rPr>
                <w:rFonts w:ascii="Century Gothic" w:eastAsia="Times New Roman" w:hAnsi="Century Gothic" w:cs="Times New Roman"/>
                <w:b/>
                <w:bCs/>
                <w:kern w:val="0"/>
                <w:sz w:val="20"/>
                <w:szCs w:val="20"/>
                <w:lang w:eastAsia="fr-FR"/>
                <w14:ligatures w14:val="none"/>
              </w:rPr>
              <w:t xml:space="preserve">Compétences transversales : </w:t>
            </w:r>
            <w:r w:rsidRPr="00D919A7">
              <w:rPr>
                <w:rFonts w:ascii="Century Gothic" w:eastAsia="Times New Roman" w:hAnsi="Century Gothic" w:cs="Times New Roman"/>
                <w:kern w:val="0"/>
                <w:sz w:val="20"/>
                <w:szCs w:val="20"/>
                <w:lang w:eastAsia="fr-FR"/>
                <w14:ligatures w14:val="none"/>
              </w:rPr>
              <w:t xml:space="preserve">Communication ; </w:t>
            </w:r>
            <w:r w:rsidR="00735026">
              <w:rPr>
                <w:rFonts w:ascii="Century Gothic" w:eastAsia="Times New Roman" w:hAnsi="Century Gothic" w:cs="Times New Roman"/>
                <w:kern w:val="0"/>
                <w:sz w:val="20"/>
                <w:szCs w:val="20"/>
                <w:lang w:eastAsia="fr-FR"/>
                <w14:ligatures w14:val="none"/>
              </w:rPr>
              <w:t>P</w:t>
            </w:r>
            <w:r w:rsidRPr="00D919A7">
              <w:rPr>
                <w:rFonts w:ascii="Century Gothic" w:eastAsia="Times New Roman" w:hAnsi="Century Gothic" w:cs="Times New Roman"/>
                <w:kern w:val="0"/>
                <w:sz w:val="20"/>
                <w:szCs w:val="20"/>
                <w:lang w:eastAsia="fr-FR"/>
                <w14:ligatures w14:val="none"/>
              </w:rPr>
              <w:t xml:space="preserve">artage et transmission de l’information ; Utilisation des outils informatiques ; </w:t>
            </w:r>
            <w:r w:rsidR="00B06D83">
              <w:rPr>
                <w:rFonts w:ascii="Century Gothic" w:eastAsia="Times New Roman" w:hAnsi="Century Gothic" w:cs="Times New Roman"/>
                <w:kern w:val="0"/>
                <w:sz w:val="20"/>
                <w:szCs w:val="20"/>
                <w:lang w:eastAsia="fr-FR"/>
                <w14:ligatures w14:val="none"/>
              </w:rPr>
              <w:t>Capacité rédactionnelles et organisationnelles</w:t>
            </w:r>
            <w:r w:rsidRPr="00D919A7">
              <w:rPr>
                <w:rFonts w:ascii="Century Gothic" w:eastAsia="Times New Roman" w:hAnsi="Century Gothic" w:cs="Times New Roman"/>
                <w:kern w:val="0"/>
                <w:sz w:val="20"/>
                <w:szCs w:val="20"/>
                <w:lang w:eastAsia="fr-FR"/>
                <w14:ligatures w14:val="none"/>
              </w:rPr>
              <w:t xml:space="preserve"> ; </w:t>
            </w:r>
            <w:r w:rsidR="00B06D83">
              <w:rPr>
                <w:rFonts w:ascii="Century Gothic" w:eastAsia="Times New Roman" w:hAnsi="Century Gothic" w:cs="Times New Roman"/>
                <w:kern w:val="0"/>
                <w:sz w:val="20"/>
                <w:szCs w:val="20"/>
                <w:lang w:eastAsia="fr-FR"/>
                <w14:ligatures w14:val="none"/>
              </w:rPr>
              <w:t>Être en capacité de se rendre mobile sur le territoire</w:t>
            </w:r>
            <w:r w:rsidRPr="00D919A7">
              <w:rPr>
                <w:rFonts w:ascii="Century Gothic" w:eastAsia="Times New Roman" w:hAnsi="Century Gothic" w:cs="Times New Roman"/>
                <w:kern w:val="0"/>
                <w:sz w:val="20"/>
                <w:szCs w:val="20"/>
                <w:lang w:eastAsia="fr-FR"/>
                <w14:ligatures w14:val="none"/>
              </w:rPr>
              <w:t xml:space="preserve"> ; Connaissance du secteur médico-social</w:t>
            </w:r>
            <w:r w:rsidRPr="00D919A7">
              <w:rPr>
                <w:rFonts w:ascii="Times New Roman" w:eastAsia="Times New Roman" w:hAnsi="Times New Roman" w:cs="Times New Roman"/>
                <w:b/>
                <w:bCs/>
                <w:kern w:val="0"/>
                <w:sz w:val="20"/>
                <w:szCs w:val="20"/>
                <w:lang w:eastAsia="fr-FR"/>
                <w14:ligatures w14:val="none"/>
              </w:rPr>
              <w:t xml:space="preserve"> </w:t>
            </w:r>
          </w:p>
          <w:p w14:paraId="05862491" w14:textId="5B7DB1C3" w:rsidR="0026461D" w:rsidRPr="00D919A7" w:rsidRDefault="0026461D" w:rsidP="00D53BEF">
            <w:pPr>
              <w:spacing w:before="120" w:after="0" w:line="240" w:lineRule="auto"/>
              <w:jc w:val="both"/>
              <w:outlineLvl w:val="1"/>
              <w:rPr>
                <w:rFonts w:ascii="Century Gothic" w:eastAsia="Times New Roman" w:hAnsi="Century Gothic" w:cs="Times New Roman"/>
                <w:kern w:val="0"/>
                <w:sz w:val="20"/>
                <w:szCs w:val="20"/>
                <w:lang w:eastAsia="fr-FR"/>
                <w14:ligatures w14:val="none"/>
              </w:rPr>
            </w:pPr>
            <w:r w:rsidRPr="00D919A7">
              <w:rPr>
                <w:rFonts w:ascii="Century Gothic" w:eastAsia="Times New Roman" w:hAnsi="Century Gothic" w:cs="Times New Roman"/>
                <w:b/>
                <w:bCs/>
                <w:kern w:val="0"/>
                <w:sz w:val="20"/>
                <w:szCs w:val="20"/>
                <w:lang w:eastAsia="fr-FR"/>
                <w14:ligatures w14:val="none"/>
              </w:rPr>
              <w:t xml:space="preserve">Compétences relationnelles : </w:t>
            </w:r>
            <w:r w:rsidRPr="00D919A7">
              <w:rPr>
                <w:rFonts w:ascii="Century Gothic" w:eastAsia="Times New Roman" w:hAnsi="Century Gothic" w:cs="Times New Roman"/>
                <w:kern w:val="0"/>
                <w:sz w:val="20"/>
                <w:szCs w:val="20"/>
                <w:lang w:eastAsia="fr-FR"/>
                <w14:ligatures w14:val="none"/>
              </w:rPr>
              <w:t xml:space="preserve">Adaptabilité ; Discrétion et confidentialité ; </w:t>
            </w:r>
            <w:r w:rsidR="008E081D" w:rsidRPr="00D919A7">
              <w:rPr>
                <w:rFonts w:ascii="Century Gothic" w:eastAsia="Times New Roman" w:hAnsi="Century Gothic" w:cs="Times New Roman"/>
                <w:kern w:val="0"/>
                <w:sz w:val="20"/>
                <w:szCs w:val="20"/>
                <w:lang w:eastAsia="fr-FR"/>
                <w14:ligatures w14:val="none"/>
              </w:rPr>
              <w:t xml:space="preserve">Maîtrise des émotions et gestion des conflits ; </w:t>
            </w:r>
            <w:r w:rsidR="008E081D">
              <w:rPr>
                <w:rFonts w:ascii="Century Gothic" w:eastAsia="Times New Roman" w:hAnsi="Century Gothic" w:cs="Times New Roman"/>
                <w:kern w:val="0"/>
                <w:sz w:val="20"/>
                <w:szCs w:val="20"/>
                <w:lang w:eastAsia="fr-FR"/>
                <w14:ligatures w14:val="none"/>
              </w:rPr>
              <w:t xml:space="preserve">Proximité </w:t>
            </w:r>
            <w:r w:rsidR="003D0DEE">
              <w:rPr>
                <w:rFonts w:ascii="Century Gothic" w:eastAsia="Times New Roman" w:hAnsi="Century Gothic" w:cs="Times New Roman"/>
                <w:kern w:val="0"/>
                <w:sz w:val="20"/>
                <w:szCs w:val="20"/>
                <w:lang w:eastAsia="fr-FR"/>
                <w14:ligatures w14:val="none"/>
              </w:rPr>
              <w:t>relationnelle</w:t>
            </w:r>
            <w:r w:rsidRPr="00D919A7">
              <w:rPr>
                <w:rFonts w:ascii="Century Gothic" w:eastAsia="Times New Roman" w:hAnsi="Century Gothic" w:cs="Times New Roman"/>
                <w:kern w:val="0"/>
                <w:sz w:val="20"/>
                <w:szCs w:val="20"/>
                <w:lang w:eastAsia="fr-FR"/>
                <w14:ligatures w14:val="none"/>
              </w:rPr>
              <w:t xml:space="preserve"> ; Capacité d’écoute et de communication ; Capacité d’initiative ; Esprit d’équipe ; Réactivité</w:t>
            </w:r>
          </w:p>
          <w:p w14:paraId="063580E2" w14:textId="77777777" w:rsidR="0026461D" w:rsidRPr="00D919A7" w:rsidRDefault="0026461D" w:rsidP="00D53BEF">
            <w:pPr>
              <w:spacing w:before="120" w:after="0" w:line="240" w:lineRule="auto"/>
              <w:jc w:val="both"/>
              <w:outlineLvl w:val="1"/>
              <w:rPr>
                <w:rFonts w:ascii="Century Gothic" w:eastAsia="Times New Roman" w:hAnsi="Century Gothic" w:cs="Times New Roman"/>
                <w:color w:val="8064A2"/>
                <w:kern w:val="0"/>
                <w:sz w:val="20"/>
                <w:szCs w:val="20"/>
                <w:lang w:eastAsia="fr-FR"/>
                <w14:ligatures w14:val="none"/>
              </w:rPr>
            </w:pPr>
          </w:p>
        </w:tc>
      </w:tr>
      <w:tr w:rsidR="0026461D" w:rsidRPr="00D919A7" w14:paraId="4912F444" w14:textId="77777777" w:rsidTr="00D53BEF">
        <w:trPr>
          <w:trHeight w:val="95"/>
        </w:trPr>
        <w:tc>
          <w:tcPr>
            <w:tcW w:w="540" w:type="dxa"/>
            <w:shd w:val="clear" w:color="auto" w:fill="99CCFF"/>
          </w:tcPr>
          <w:p w14:paraId="425A805B"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 w:val="20"/>
                <w:szCs w:val="20"/>
                <w:lang w:eastAsia="fr-FR"/>
                <w14:ligatures w14:val="none"/>
              </w:rPr>
            </w:pPr>
          </w:p>
        </w:tc>
        <w:tc>
          <w:tcPr>
            <w:tcW w:w="10800" w:type="dxa"/>
            <w:gridSpan w:val="4"/>
            <w:shd w:val="clear" w:color="auto" w:fill="BFBFBF"/>
          </w:tcPr>
          <w:p w14:paraId="24FAEAEB" w14:textId="7BB37C57" w:rsidR="0026461D" w:rsidRPr="00D919A7" w:rsidRDefault="00570E7F" w:rsidP="00D53BEF">
            <w:pPr>
              <w:spacing w:before="100" w:beforeAutospacing="1" w:after="100" w:afterAutospacing="1" w:line="240" w:lineRule="auto"/>
              <w:jc w:val="center"/>
              <w:outlineLvl w:val="1"/>
              <w:rPr>
                <w:rFonts w:ascii="Century Gothic" w:eastAsia="Times New Roman" w:hAnsi="Century Gothic" w:cs="Arial"/>
                <w:b/>
                <w:bCs/>
                <w:color w:val="FFFFFF"/>
                <w:kern w:val="0"/>
                <w:highlight w:val="lightGray"/>
                <w:lang w:eastAsia="fr-FR"/>
                <w14:ligatures w14:val="none"/>
              </w:rPr>
            </w:pPr>
            <w:r w:rsidRPr="005B5F6B">
              <w:rPr>
                <w:rFonts w:ascii="Century Gothic" w:eastAsia="Times New Roman" w:hAnsi="Century Gothic" w:cs="Arial"/>
                <w:b/>
                <w:bCs/>
                <w:color w:val="FFFFFF"/>
                <w:kern w:val="0"/>
                <w:lang w:eastAsia="fr-FR"/>
                <w14:ligatures w14:val="none"/>
              </w:rPr>
              <w:t>CONTACT</w:t>
            </w:r>
          </w:p>
        </w:tc>
      </w:tr>
      <w:tr w:rsidR="0026461D" w:rsidRPr="00D919A7" w14:paraId="55E64463" w14:textId="77777777" w:rsidTr="00D53BEF">
        <w:trPr>
          <w:trHeight w:val="77"/>
        </w:trPr>
        <w:tc>
          <w:tcPr>
            <w:tcW w:w="540" w:type="dxa"/>
            <w:shd w:val="clear" w:color="auto" w:fill="99CCFF"/>
          </w:tcPr>
          <w:p w14:paraId="7731A5B3" w14:textId="77777777" w:rsidR="0026461D" w:rsidRPr="00D919A7" w:rsidRDefault="0026461D" w:rsidP="00D53BEF">
            <w:pPr>
              <w:spacing w:before="100" w:beforeAutospacing="1" w:after="100" w:afterAutospacing="1" w:line="240" w:lineRule="auto"/>
              <w:outlineLvl w:val="1"/>
              <w:rPr>
                <w:rFonts w:ascii="Century Gothic" w:eastAsia="Times New Roman" w:hAnsi="Century Gothic" w:cs="Times New Roman"/>
                <w:b/>
                <w:bCs/>
                <w:color w:val="FFFFFF"/>
                <w:kern w:val="0"/>
                <w:sz w:val="20"/>
                <w:szCs w:val="20"/>
                <w:lang w:eastAsia="fr-FR"/>
                <w14:ligatures w14:val="none"/>
              </w:rPr>
            </w:pPr>
          </w:p>
        </w:tc>
        <w:tc>
          <w:tcPr>
            <w:tcW w:w="10800" w:type="dxa"/>
            <w:gridSpan w:val="4"/>
          </w:tcPr>
          <w:p w14:paraId="47095F99" w14:textId="2085CB81" w:rsidR="005B5F6B" w:rsidRDefault="005B5F6B" w:rsidP="009F7690">
            <w:pPr>
              <w:jc w:val="both"/>
              <w:rPr>
                <w:rFonts w:ascii="Century Gothic" w:eastAsia="Times New Roman" w:hAnsi="Century Gothic" w:cs="Times New Roman"/>
                <w:kern w:val="0"/>
                <w:sz w:val="20"/>
                <w:szCs w:val="20"/>
                <w:lang w:eastAsia="fr-FR"/>
                <w14:ligatures w14:val="none"/>
              </w:rPr>
            </w:pPr>
            <w:bookmarkStart w:id="2" w:name="_Hlk149900811"/>
            <w:bookmarkStart w:id="3" w:name="_Hlk149900797"/>
            <w:r w:rsidRPr="000169BB">
              <w:rPr>
                <w:rFonts w:ascii="Century Gothic" w:eastAsia="Times New Roman" w:hAnsi="Century Gothic" w:cs="Times New Roman"/>
                <w:kern w:val="0"/>
                <w:sz w:val="20"/>
                <w:szCs w:val="20"/>
                <w:lang w:eastAsia="fr-FR"/>
                <w14:ligatures w14:val="none"/>
              </w:rPr>
              <w:t>Adresser votre candidature (CV + lettre de motivation)</w:t>
            </w:r>
            <w:r w:rsidR="009F7690">
              <w:rPr>
                <w:rFonts w:ascii="Century Gothic" w:eastAsia="Times New Roman" w:hAnsi="Century Gothic" w:cs="Times New Roman"/>
                <w:kern w:val="0"/>
                <w:sz w:val="20"/>
                <w:szCs w:val="20"/>
                <w:lang w:eastAsia="fr-FR"/>
                <w14:ligatures w14:val="none"/>
              </w:rPr>
              <w:t xml:space="preserve"> sous la </w:t>
            </w:r>
            <w:r w:rsidR="009F7690">
              <w:rPr>
                <w:rFonts w:ascii="Century Gothic" w:hAnsi="Century Gothic"/>
                <w:sz w:val="20"/>
                <w:szCs w:val="20"/>
              </w:rPr>
              <w:t>référence « MSP</w:t>
            </w:r>
            <w:r w:rsidR="00BC1649">
              <w:rPr>
                <w:rFonts w:ascii="Century Gothic" w:hAnsi="Century Gothic"/>
                <w:sz w:val="20"/>
                <w:szCs w:val="20"/>
              </w:rPr>
              <w:t>-PA</w:t>
            </w:r>
            <w:r w:rsidR="009F7690">
              <w:rPr>
                <w:rFonts w:ascii="Century Gothic" w:hAnsi="Century Gothic"/>
                <w:sz w:val="20"/>
                <w:szCs w:val="20"/>
              </w:rPr>
              <w:t> »</w:t>
            </w:r>
            <w:r w:rsidR="009F7690" w:rsidRPr="000169BB">
              <w:rPr>
                <w:rFonts w:ascii="Century Gothic" w:eastAsia="Times New Roman" w:hAnsi="Century Gothic" w:cs="Times New Roman"/>
                <w:kern w:val="0"/>
                <w:sz w:val="20"/>
                <w:szCs w:val="20"/>
                <w:lang w:eastAsia="fr-FR"/>
                <w14:ligatures w14:val="none"/>
              </w:rPr>
              <w:t> </w:t>
            </w:r>
            <w:r w:rsidRPr="000169BB">
              <w:rPr>
                <w:rFonts w:ascii="Century Gothic" w:eastAsia="Times New Roman" w:hAnsi="Century Gothic" w:cs="Times New Roman"/>
                <w:kern w:val="0"/>
                <w:sz w:val="20"/>
                <w:szCs w:val="20"/>
                <w:lang w:eastAsia="fr-FR"/>
                <w14:ligatures w14:val="none"/>
              </w:rPr>
              <w:t>:</w:t>
            </w:r>
            <w:r w:rsidR="00B06D83">
              <w:rPr>
                <w:rFonts w:ascii="Century Gothic" w:eastAsia="Times New Roman" w:hAnsi="Century Gothic" w:cs="Times New Roman"/>
                <w:kern w:val="0"/>
                <w:sz w:val="20"/>
                <w:szCs w:val="20"/>
                <w:lang w:eastAsia="fr-FR"/>
                <w14:ligatures w14:val="none"/>
              </w:rPr>
              <w:t xml:space="preserve"> </w:t>
            </w:r>
            <w:proofErr w:type="gramStart"/>
            <w:r w:rsidR="00B06D83">
              <w:rPr>
                <w:rFonts w:ascii="Century Gothic" w:eastAsia="Times New Roman" w:hAnsi="Century Gothic" w:cs="Times New Roman"/>
                <w:kern w:val="0"/>
                <w:sz w:val="20"/>
                <w:szCs w:val="20"/>
                <w:lang w:eastAsia="fr-FR"/>
                <w14:ligatures w14:val="none"/>
              </w:rPr>
              <w:t>c.dasilva@amisdelatelier.org;</w:t>
            </w:r>
            <w:proofErr w:type="gramEnd"/>
            <w:r w:rsidRPr="000169BB">
              <w:rPr>
                <w:rFonts w:ascii="Century Gothic" w:eastAsia="Times New Roman" w:hAnsi="Century Gothic" w:cs="Times New Roman"/>
                <w:kern w:val="0"/>
                <w:sz w:val="20"/>
                <w:szCs w:val="20"/>
                <w:lang w:eastAsia="fr-FR"/>
                <w14:ligatures w14:val="none"/>
              </w:rPr>
              <w:t xml:space="preserve"> </w:t>
            </w:r>
            <w:hyperlink r:id="rId8" w:history="1">
              <w:r w:rsidR="00981DB4" w:rsidRPr="00071D88">
                <w:rPr>
                  <w:rStyle w:val="Lienhypertexte"/>
                  <w:rFonts w:ascii="Century Gothic" w:eastAsia="Times New Roman" w:hAnsi="Century Gothic" w:cs="Times New Roman"/>
                  <w:kern w:val="0"/>
                  <w:sz w:val="20"/>
                  <w:szCs w:val="20"/>
                  <w:lang w:eastAsia="fr-FR"/>
                  <w14:ligatures w14:val="none"/>
                </w:rPr>
                <w:t>i.martin@amisdelatelier.org</w:t>
              </w:r>
            </w:hyperlink>
            <w:r w:rsidR="00B06D83">
              <w:t xml:space="preserve">; </w:t>
            </w:r>
          </w:p>
          <w:bookmarkEnd w:id="2"/>
          <w:bookmarkEnd w:id="3"/>
          <w:p w14:paraId="35F367EA" w14:textId="7F3E7028" w:rsidR="0026461D" w:rsidRPr="005B5F6B" w:rsidRDefault="0052455B" w:rsidP="004219A3">
            <w:pPr>
              <w:rPr>
                <w:rFonts w:ascii="Century Gothic" w:eastAsia="Times New Roman" w:hAnsi="Century Gothic" w:cs="Times New Roman"/>
                <w:kern w:val="0"/>
                <w:sz w:val="20"/>
                <w:szCs w:val="20"/>
                <w:lang w:eastAsia="fr-FR"/>
                <w14:ligatures w14:val="none"/>
              </w:rPr>
            </w:pPr>
            <w:r>
              <w:rPr>
                <w:rFonts w:ascii="Century Gothic" w:eastAsia="Times New Roman" w:hAnsi="Century Gothic" w:cs="Times New Roman"/>
                <w:kern w:val="0"/>
                <w:sz w:val="20"/>
                <w:szCs w:val="20"/>
                <w:lang w:eastAsia="fr-FR"/>
                <w14:ligatures w14:val="none"/>
              </w:rPr>
              <w:t xml:space="preserve">Poste à pourvoir dès </w:t>
            </w:r>
            <w:r w:rsidR="00B06D83">
              <w:rPr>
                <w:rFonts w:ascii="Century Gothic" w:eastAsia="Times New Roman" w:hAnsi="Century Gothic" w:cs="Times New Roman"/>
                <w:kern w:val="0"/>
                <w:sz w:val="20"/>
                <w:szCs w:val="20"/>
                <w:lang w:eastAsia="fr-FR"/>
                <w14:ligatures w14:val="none"/>
              </w:rPr>
              <w:t>à présent</w:t>
            </w:r>
          </w:p>
        </w:tc>
      </w:tr>
    </w:tbl>
    <w:p w14:paraId="489EB8B5" w14:textId="1EA55061" w:rsidR="00326D23" w:rsidRDefault="00326D23" w:rsidP="004219A3">
      <w:pPr>
        <w:jc w:val="both"/>
      </w:pPr>
    </w:p>
    <w:sectPr w:rsidR="00326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B65D1" w14:textId="77777777" w:rsidR="0026461D" w:rsidRDefault="0026461D" w:rsidP="0026461D">
      <w:pPr>
        <w:spacing w:after="0" w:line="240" w:lineRule="auto"/>
      </w:pPr>
      <w:r>
        <w:separator/>
      </w:r>
    </w:p>
  </w:endnote>
  <w:endnote w:type="continuationSeparator" w:id="0">
    <w:p w14:paraId="31DB7D10" w14:textId="77777777" w:rsidR="0026461D" w:rsidRDefault="0026461D" w:rsidP="00264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7ABE" w14:textId="77777777" w:rsidR="0026461D" w:rsidRDefault="0026461D" w:rsidP="0026461D">
      <w:pPr>
        <w:spacing w:after="0" w:line="240" w:lineRule="auto"/>
      </w:pPr>
      <w:r>
        <w:separator/>
      </w:r>
    </w:p>
  </w:footnote>
  <w:footnote w:type="continuationSeparator" w:id="0">
    <w:p w14:paraId="00E75700" w14:textId="77777777" w:rsidR="0026461D" w:rsidRDefault="0026461D" w:rsidP="00264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212"/>
    <w:multiLevelType w:val="hybridMultilevel"/>
    <w:tmpl w:val="FA985678"/>
    <w:lvl w:ilvl="0" w:tplc="14A8DDFE">
      <w:start w:val="2"/>
      <w:numFmt w:val="bullet"/>
      <w:lvlText w:val="-"/>
      <w:lvlJc w:val="left"/>
      <w:pPr>
        <w:ind w:left="720" w:hanging="360"/>
      </w:pPr>
      <w:rPr>
        <w:rFonts w:ascii="Century Gothic" w:eastAsia="Times New Roman"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A6C5E03"/>
    <w:multiLevelType w:val="hybridMultilevel"/>
    <w:tmpl w:val="9460D0DC"/>
    <w:lvl w:ilvl="0" w:tplc="70969A2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DC2F01"/>
    <w:multiLevelType w:val="hybridMultilevel"/>
    <w:tmpl w:val="BCCA240E"/>
    <w:lvl w:ilvl="0" w:tplc="040C000B">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D1660F"/>
    <w:multiLevelType w:val="hybridMultilevel"/>
    <w:tmpl w:val="232EE374"/>
    <w:lvl w:ilvl="0" w:tplc="18501D6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4935AB"/>
    <w:multiLevelType w:val="hybridMultilevel"/>
    <w:tmpl w:val="58CAD42C"/>
    <w:lvl w:ilvl="0" w:tplc="1EF05B5C">
      <w:start w:val="2"/>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4D8A6CBD"/>
    <w:multiLevelType w:val="hybridMultilevel"/>
    <w:tmpl w:val="854087CA"/>
    <w:lvl w:ilvl="0" w:tplc="2FC02FC6">
      <w:start w:val="1"/>
      <w:numFmt w:val="bullet"/>
      <w:lvlText w:val=""/>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384712132">
    <w:abstractNumId w:val="5"/>
  </w:num>
  <w:num w:numId="2" w16cid:durableId="1315332221">
    <w:abstractNumId w:val="2"/>
  </w:num>
  <w:num w:numId="3" w16cid:durableId="1099179750">
    <w:abstractNumId w:val="0"/>
  </w:num>
  <w:num w:numId="4" w16cid:durableId="2146652245">
    <w:abstractNumId w:val="3"/>
  </w:num>
  <w:num w:numId="5" w16cid:durableId="1125124958">
    <w:abstractNumId w:val="1"/>
  </w:num>
  <w:num w:numId="6" w16cid:durableId="104736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1D"/>
    <w:rsid w:val="000169BB"/>
    <w:rsid w:val="00044761"/>
    <w:rsid w:val="000E569E"/>
    <w:rsid w:val="00130701"/>
    <w:rsid w:val="0013366D"/>
    <w:rsid w:val="00174CC5"/>
    <w:rsid w:val="001B2BE9"/>
    <w:rsid w:val="001F7508"/>
    <w:rsid w:val="00215A53"/>
    <w:rsid w:val="00251B71"/>
    <w:rsid w:val="0026461D"/>
    <w:rsid w:val="00292058"/>
    <w:rsid w:val="002A54DA"/>
    <w:rsid w:val="002C1F34"/>
    <w:rsid w:val="002F2474"/>
    <w:rsid w:val="00306434"/>
    <w:rsid w:val="00326D23"/>
    <w:rsid w:val="00355B0A"/>
    <w:rsid w:val="00356651"/>
    <w:rsid w:val="00394B1B"/>
    <w:rsid w:val="003D0DEE"/>
    <w:rsid w:val="003D48EC"/>
    <w:rsid w:val="003F3D9E"/>
    <w:rsid w:val="004072B9"/>
    <w:rsid w:val="004219A3"/>
    <w:rsid w:val="004253AC"/>
    <w:rsid w:val="00494831"/>
    <w:rsid w:val="004A7E60"/>
    <w:rsid w:val="004D5797"/>
    <w:rsid w:val="00520B0F"/>
    <w:rsid w:val="0052455B"/>
    <w:rsid w:val="005409B9"/>
    <w:rsid w:val="00570E7F"/>
    <w:rsid w:val="005B5F6B"/>
    <w:rsid w:val="005C0338"/>
    <w:rsid w:val="005F1AD2"/>
    <w:rsid w:val="00635CD1"/>
    <w:rsid w:val="00660387"/>
    <w:rsid w:val="00661877"/>
    <w:rsid w:val="00697D86"/>
    <w:rsid w:val="006D0988"/>
    <w:rsid w:val="006E5D89"/>
    <w:rsid w:val="00735026"/>
    <w:rsid w:val="00772CFC"/>
    <w:rsid w:val="00815A93"/>
    <w:rsid w:val="00861070"/>
    <w:rsid w:val="008E081D"/>
    <w:rsid w:val="008E6E05"/>
    <w:rsid w:val="00922F82"/>
    <w:rsid w:val="00981DB4"/>
    <w:rsid w:val="009900AB"/>
    <w:rsid w:val="009A3909"/>
    <w:rsid w:val="009C5750"/>
    <w:rsid w:val="009D47C1"/>
    <w:rsid w:val="009D4F84"/>
    <w:rsid w:val="009F7690"/>
    <w:rsid w:val="00A456B6"/>
    <w:rsid w:val="00A96787"/>
    <w:rsid w:val="00AC0E74"/>
    <w:rsid w:val="00B06D83"/>
    <w:rsid w:val="00B14920"/>
    <w:rsid w:val="00B6041B"/>
    <w:rsid w:val="00B73649"/>
    <w:rsid w:val="00BC1649"/>
    <w:rsid w:val="00BE1F3B"/>
    <w:rsid w:val="00C62BB7"/>
    <w:rsid w:val="00CC371A"/>
    <w:rsid w:val="00CD69C0"/>
    <w:rsid w:val="00D5402E"/>
    <w:rsid w:val="00DA0A79"/>
    <w:rsid w:val="00DB1CE0"/>
    <w:rsid w:val="00DD0931"/>
    <w:rsid w:val="00E525F6"/>
    <w:rsid w:val="00ED7D73"/>
    <w:rsid w:val="00F05C75"/>
    <w:rsid w:val="00F6578E"/>
    <w:rsid w:val="00FA79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89F3F92"/>
  <w15:chartTrackingRefBased/>
  <w15:docId w15:val="{1D8E0A88-C5CD-459F-946F-EE18BEC1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6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6461D"/>
    <w:pPr>
      <w:tabs>
        <w:tab w:val="center" w:pos="4513"/>
        <w:tab w:val="right" w:pos="9026"/>
      </w:tabs>
      <w:spacing w:after="0" w:line="240" w:lineRule="auto"/>
    </w:pPr>
  </w:style>
  <w:style w:type="character" w:customStyle="1" w:styleId="En-tteCar">
    <w:name w:val="En-tête Car"/>
    <w:basedOn w:val="Policepardfaut"/>
    <w:link w:val="En-tte"/>
    <w:uiPriority w:val="99"/>
    <w:rsid w:val="0026461D"/>
  </w:style>
  <w:style w:type="paragraph" w:styleId="Pieddepage">
    <w:name w:val="footer"/>
    <w:basedOn w:val="Normal"/>
    <w:link w:val="PieddepageCar"/>
    <w:uiPriority w:val="99"/>
    <w:unhideWhenUsed/>
    <w:rsid w:val="0026461D"/>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26461D"/>
  </w:style>
  <w:style w:type="paragraph" w:styleId="Rvision">
    <w:name w:val="Revision"/>
    <w:hidden/>
    <w:uiPriority w:val="99"/>
    <w:semiHidden/>
    <w:rsid w:val="00BE1F3B"/>
    <w:pPr>
      <w:spacing w:after="0" w:line="240" w:lineRule="auto"/>
    </w:pPr>
  </w:style>
  <w:style w:type="character" w:styleId="Lienhypertexte">
    <w:name w:val="Hyperlink"/>
    <w:basedOn w:val="Policepardfaut"/>
    <w:uiPriority w:val="99"/>
    <w:unhideWhenUsed/>
    <w:rsid w:val="00326D23"/>
    <w:rPr>
      <w:color w:val="0563C1" w:themeColor="hyperlink"/>
      <w:u w:val="single"/>
    </w:rPr>
  </w:style>
  <w:style w:type="character" w:styleId="Mentionnonrsolue">
    <w:name w:val="Unresolved Mention"/>
    <w:basedOn w:val="Policepardfaut"/>
    <w:uiPriority w:val="99"/>
    <w:semiHidden/>
    <w:unhideWhenUsed/>
    <w:rsid w:val="00326D23"/>
    <w:rPr>
      <w:color w:val="605E5C"/>
      <w:shd w:val="clear" w:color="auto" w:fill="E1DFDD"/>
    </w:rPr>
  </w:style>
  <w:style w:type="paragraph" w:styleId="Paragraphedeliste">
    <w:name w:val="List Paragraph"/>
    <w:basedOn w:val="Normal"/>
    <w:uiPriority w:val="34"/>
    <w:qFormat/>
    <w:rsid w:val="004253AC"/>
    <w:pPr>
      <w:ind w:left="720"/>
      <w:contextualSpacing/>
    </w:pPr>
  </w:style>
  <w:style w:type="character" w:styleId="Marquedecommentaire">
    <w:name w:val="annotation reference"/>
    <w:basedOn w:val="Policepardfaut"/>
    <w:uiPriority w:val="99"/>
    <w:semiHidden/>
    <w:unhideWhenUsed/>
    <w:rsid w:val="00A96787"/>
    <w:rPr>
      <w:sz w:val="16"/>
      <w:szCs w:val="16"/>
    </w:rPr>
  </w:style>
  <w:style w:type="paragraph" w:styleId="Commentaire">
    <w:name w:val="annotation text"/>
    <w:basedOn w:val="Normal"/>
    <w:link w:val="CommentaireCar"/>
    <w:uiPriority w:val="99"/>
    <w:unhideWhenUsed/>
    <w:rsid w:val="00A96787"/>
    <w:pPr>
      <w:spacing w:line="240" w:lineRule="auto"/>
    </w:pPr>
    <w:rPr>
      <w:sz w:val="20"/>
      <w:szCs w:val="20"/>
    </w:rPr>
  </w:style>
  <w:style w:type="character" w:customStyle="1" w:styleId="CommentaireCar">
    <w:name w:val="Commentaire Car"/>
    <w:basedOn w:val="Policepardfaut"/>
    <w:link w:val="Commentaire"/>
    <w:uiPriority w:val="99"/>
    <w:rsid w:val="00A96787"/>
    <w:rPr>
      <w:sz w:val="20"/>
      <w:szCs w:val="20"/>
    </w:rPr>
  </w:style>
  <w:style w:type="paragraph" w:styleId="Objetducommentaire">
    <w:name w:val="annotation subject"/>
    <w:basedOn w:val="Commentaire"/>
    <w:next w:val="Commentaire"/>
    <w:link w:val="ObjetducommentaireCar"/>
    <w:uiPriority w:val="99"/>
    <w:semiHidden/>
    <w:unhideWhenUsed/>
    <w:rsid w:val="00A96787"/>
    <w:rPr>
      <w:b/>
      <w:bCs/>
    </w:rPr>
  </w:style>
  <w:style w:type="character" w:customStyle="1" w:styleId="ObjetducommentaireCar">
    <w:name w:val="Objet du commentaire Car"/>
    <w:basedOn w:val="CommentaireCar"/>
    <w:link w:val="Objetducommentaire"/>
    <w:uiPriority w:val="99"/>
    <w:semiHidden/>
    <w:rsid w:val="00A967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artin@amisdelatelier.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1347</Words>
  <Characters>7409</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MARTIN</dc:creator>
  <cp:keywords/>
  <dc:description/>
  <cp:lastModifiedBy>Isabelle MARTIN</cp:lastModifiedBy>
  <cp:revision>2</cp:revision>
  <cp:lastPrinted>2025-07-11T12:42:00Z</cp:lastPrinted>
  <dcterms:created xsi:type="dcterms:W3CDTF">2025-11-24T10:36:00Z</dcterms:created>
  <dcterms:modified xsi:type="dcterms:W3CDTF">2025-11-24T10:36:00Z</dcterms:modified>
</cp:coreProperties>
</file>